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8D3FC7" w:rsidRPr="008D3FC7">
        <w:rPr>
          <w:b/>
          <w:noProof/>
          <w:sz w:val="24"/>
        </w:rPr>
        <w:t>Meeting</w:t>
      </w:r>
      <w:r w:rsidR="008D3FC7">
        <w:rPr>
          <w:rFonts w:ascii="바탕체" w:eastAsia="바탕체" w:hAnsi="바탕체" w:cs="바탕체"/>
          <w:b/>
          <w:noProof/>
          <w:sz w:val="24"/>
        </w:rPr>
        <w:t xml:space="preserve"> </w:t>
      </w:r>
      <w:r w:rsidR="00EA2066">
        <w:rPr>
          <w:b/>
          <w:noProof/>
          <w:sz w:val="24"/>
        </w:rPr>
        <w:t>#9</w:t>
      </w:r>
      <w:r w:rsidR="00D4723C">
        <w:rPr>
          <w:b/>
          <w:noProof/>
          <w:sz w:val="24"/>
        </w:rPr>
        <w:t>5</w:t>
      </w:r>
      <w:r w:rsidR="00983E8E">
        <w:rPr>
          <w:b/>
          <w:noProof/>
          <w:sz w:val="24"/>
        </w:rPr>
        <w:t>bis</w:t>
      </w:r>
      <w:r w:rsidR="00850BC9">
        <w:rPr>
          <w:b/>
          <w:i/>
          <w:noProof/>
          <w:sz w:val="28"/>
        </w:rPr>
        <w:tab/>
      </w:r>
      <w:bookmarkStart w:id="0" w:name="_GoBack"/>
      <w:bookmarkEnd w:id="0"/>
      <w:r w:rsidR="00850BC9" w:rsidRPr="00850BC9">
        <w:rPr>
          <w:b/>
          <w:i/>
          <w:noProof/>
          <w:sz w:val="28"/>
        </w:rPr>
        <w:t>R2-167108</w:t>
      </w:r>
    </w:p>
    <w:p w:rsidR="0033019A" w:rsidRPr="00FD609B" w:rsidRDefault="00983E8E" w:rsidP="0033019A">
      <w:pPr>
        <w:pStyle w:val="CRCoverPage"/>
        <w:outlineLvl w:val="0"/>
        <w:rPr>
          <w:rFonts w:eastAsiaTheme="minorEastAsia"/>
          <w:b/>
          <w:noProof/>
          <w:sz w:val="24"/>
        </w:rPr>
      </w:pPr>
      <w:r>
        <w:rPr>
          <w:rFonts w:eastAsiaTheme="minorEastAsia" w:hint="eastAsia"/>
          <w:b/>
          <w:noProof/>
          <w:sz w:val="24"/>
          <w:lang w:eastAsia="ko-KR"/>
        </w:rPr>
        <w:t>Kaoh</w:t>
      </w:r>
      <w:r>
        <w:rPr>
          <w:rFonts w:eastAsiaTheme="minorEastAsia"/>
          <w:b/>
          <w:noProof/>
          <w:sz w:val="24"/>
          <w:lang w:eastAsia="ko-KR"/>
        </w:rPr>
        <w:t>siung</w:t>
      </w:r>
      <w:r w:rsidR="008D3FC7" w:rsidRPr="008D3FC7">
        <w:rPr>
          <w:rFonts w:eastAsiaTheme="minorEastAsia"/>
          <w:b/>
          <w:noProof/>
          <w:sz w:val="24"/>
          <w:lang w:eastAsia="ko-KR"/>
        </w:rPr>
        <w:t xml:space="preserve">, </w:t>
      </w:r>
      <w:r>
        <w:rPr>
          <w:rFonts w:eastAsiaTheme="minorEastAsia"/>
          <w:b/>
          <w:noProof/>
          <w:sz w:val="24"/>
          <w:lang w:eastAsia="ko-KR"/>
        </w:rPr>
        <w:t>Taiwan</w:t>
      </w:r>
      <w:r w:rsidR="008D3FC7" w:rsidRPr="008D3FC7">
        <w:rPr>
          <w:rFonts w:eastAsiaTheme="minorEastAsia"/>
          <w:b/>
          <w:noProof/>
          <w:sz w:val="24"/>
          <w:lang w:eastAsia="ko-KR"/>
        </w:rPr>
        <w:t xml:space="preserve">, </w:t>
      </w:r>
      <w:r>
        <w:rPr>
          <w:rFonts w:eastAsiaTheme="minorEastAsia"/>
          <w:b/>
          <w:noProof/>
          <w:sz w:val="24"/>
          <w:lang w:eastAsia="ko-KR"/>
        </w:rPr>
        <w:t>Oct</w:t>
      </w:r>
      <w:r w:rsidR="008D3FC7">
        <w:rPr>
          <w:rFonts w:eastAsiaTheme="minorEastAsia"/>
          <w:b/>
          <w:noProof/>
          <w:sz w:val="24"/>
          <w:lang w:eastAsia="ko-KR"/>
        </w:rPr>
        <w:t xml:space="preserve">. </w:t>
      </w:r>
      <w:r>
        <w:rPr>
          <w:rFonts w:eastAsiaTheme="minorEastAsia"/>
          <w:b/>
          <w:noProof/>
          <w:sz w:val="24"/>
          <w:lang w:eastAsia="ko-KR"/>
        </w:rPr>
        <w:t>10</w:t>
      </w:r>
      <w:r w:rsidR="008D3FC7">
        <w:rPr>
          <w:rFonts w:eastAsiaTheme="minorEastAsia"/>
          <w:b/>
          <w:noProof/>
          <w:sz w:val="24"/>
          <w:lang w:eastAsia="ko-KR"/>
        </w:rPr>
        <w:t xml:space="preserve"> </w:t>
      </w:r>
      <w:r>
        <w:rPr>
          <w:rFonts w:eastAsiaTheme="minorEastAsia"/>
          <w:b/>
          <w:noProof/>
          <w:sz w:val="24"/>
          <w:lang w:eastAsia="ko-KR"/>
        </w:rPr>
        <w:t>– 14</w:t>
      </w:r>
      <w:r w:rsidR="008D3FC7">
        <w:rPr>
          <w:rFonts w:eastAsiaTheme="minorEastAsia"/>
          <w:b/>
          <w:noProof/>
          <w:sz w:val="24"/>
          <w:lang w:eastAsia="ko-KR"/>
        </w:rPr>
        <w:t>,</w:t>
      </w:r>
      <w:r w:rsidR="008D3FC7" w:rsidRPr="008D3FC7">
        <w:rPr>
          <w:rFonts w:eastAsiaTheme="minorEastAsia"/>
          <w:b/>
          <w:noProof/>
          <w:sz w:val="24"/>
          <w:lang w:eastAsia="ko-KR"/>
        </w:rPr>
        <w:t xml:space="preserve"> 2016</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130286">
        <w:rPr>
          <w:rFonts w:ascii="Arial" w:hAnsi="Arial"/>
          <w:sz w:val="24"/>
        </w:rPr>
        <w:t>8.6.2 (</w:t>
      </w:r>
      <w:r w:rsidR="00130286" w:rsidRPr="00130286">
        <w:rPr>
          <w:rFonts w:ascii="Arial" w:hAnsi="Arial"/>
          <w:i/>
          <w:sz w:val="24"/>
        </w:rPr>
        <w:t>LTE_eMob-Core</w:t>
      </w:r>
      <w:r w:rsidR="00130286">
        <w:rPr>
          <w:rFonts w:ascii="Arial" w:hAnsi="Arial"/>
          <w:sz w:val="24"/>
        </w:rPr>
        <w:t>)</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3C2000">
        <w:rPr>
          <w:rFonts w:ascii="Arial" w:hAnsi="Arial"/>
          <w:sz w:val="24"/>
        </w:rPr>
        <w:t>The way to obtain UL g</w:t>
      </w:r>
      <w:r w:rsidR="00F119E2">
        <w:rPr>
          <w:rFonts w:ascii="Arial" w:hAnsi="Arial"/>
          <w:sz w:val="24"/>
        </w:rPr>
        <w:t>rant</w:t>
      </w:r>
      <w:r w:rsidR="003C2000">
        <w:rPr>
          <w:rFonts w:ascii="Arial" w:hAnsi="Arial"/>
          <w:sz w:val="24"/>
        </w:rPr>
        <w:t xml:space="preserve"> and TA</w:t>
      </w:r>
      <w:r w:rsidR="005112DD">
        <w:rPr>
          <w:rFonts w:ascii="Arial" w:hAnsi="Arial"/>
          <w:sz w:val="24"/>
        </w:rPr>
        <w:t xml:space="preserve"> information </w:t>
      </w:r>
      <w:r w:rsidR="003C2000">
        <w:rPr>
          <w:rFonts w:ascii="Arial" w:hAnsi="Arial"/>
          <w:sz w:val="24"/>
        </w:rPr>
        <w:t>for RACH-less HO</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50221B" w:rsidRDefault="00546851" w:rsidP="0050221B">
      <w:pPr>
        <w:pStyle w:val="af5"/>
        <w:rPr>
          <w:rFonts w:eastAsia="한컴바탕"/>
          <w:color w:val="000000" w:themeColor="text1"/>
        </w:rPr>
      </w:pPr>
      <w:r>
        <w:rPr>
          <w:rFonts w:eastAsia="한컴바탕"/>
          <w:color w:val="000000" w:themeColor="text1"/>
        </w:rPr>
        <w:t>In the last meeting</w:t>
      </w:r>
      <w:r w:rsidR="00302D18">
        <w:rPr>
          <w:rFonts w:eastAsia="한컴바탕"/>
          <w:color w:val="000000" w:themeColor="text1"/>
        </w:rPr>
        <w:t>s</w:t>
      </w:r>
      <w:r w:rsidR="004E6BC8">
        <w:rPr>
          <w:rFonts w:eastAsia="한컴바탕"/>
          <w:color w:val="000000" w:themeColor="text1"/>
        </w:rPr>
        <w:t xml:space="preserve"> [1]</w:t>
      </w:r>
      <w:r w:rsidR="00302D18">
        <w:rPr>
          <w:rFonts w:eastAsia="한컴바탕"/>
          <w:color w:val="000000" w:themeColor="text1"/>
        </w:rPr>
        <w:t>-[3]</w:t>
      </w:r>
      <w:r>
        <w:rPr>
          <w:rFonts w:eastAsia="한컴바탕"/>
          <w:color w:val="000000" w:themeColor="text1"/>
        </w:rPr>
        <w:t xml:space="preserve"> and email discussion</w:t>
      </w:r>
      <w:r w:rsidR="00302D18">
        <w:rPr>
          <w:rFonts w:eastAsia="한컴바탕"/>
          <w:color w:val="000000" w:themeColor="text1"/>
        </w:rPr>
        <w:t xml:space="preserve"> [4</w:t>
      </w:r>
      <w:r w:rsidR="004E6BC8">
        <w:rPr>
          <w:rFonts w:eastAsia="한컴바탕"/>
          <w:color w:val="000000" w:themeColor="text1"/>
        </w:rPr>
        <w:t>]</w:t>
      </w:r>
      <w:r>
        <w:rPr>
          <w:rFonts w:eastAsia="한컴바탕"/>
          <w:color w:val="000000" w:themeColor="text1"/>
        </w:rPr>
        <w:t xml:space="preserve">, </w:t>
      </w:r>
      <w:r w:rsidR="005F1539">
        <w:rPr>
          <w:rFonts w:eastAsia="한컴바탕"/>
          <w:color w:val="000000" w:themeColor="text1"/>
        </w:rPr>
        <w:t>RACH-less HO solution was discussed and agreed followings.</w:t>
      </w:r>
    </w:p>
    <w:p w:rsidR="0050221B" w:rsidRPr="00EB2FE5" w:rsidRDefault="0050221B" w:rsidP="0050221B">
      <w:pPr>
        <w:pStyle w:val="af5"/>
        <w:rPr>
          <w:rFonts w:eastAsia="한컴바탕"/>
          <w:color w:val="000000" w:themeColor="text1"/>
          <w:sz w:val="12"/>
          <w:szCs w:val="12"/>
        </w:rPr>
      </w:pPr>
    </w:p>
    <w:p w:rsidR="00FE5F48" w:rsidRPr="00751ADB" w:rsidRDefault="00FE5F48"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751ADB">
        <w:rPr>
          <w:rFonts w:eastAsia="PMingLiU"/>
          <w:b/>
          <w:u w:val="single"/>
          <w:lang w:eastAsia="zh-TW"/>
        </w:rPr>
        <w:t>Agreements</w:t>
      </w:r>
      <w:r w:rsidR="00C952E2" w:rsidRPr="00751ADB">
        <w:rPr>
          <w:rFonts w:eastAsia="PMingLiU"/>
          <w:b/>
          <w:u w:val="single"/>
          <w:lang w:eastAsia="zh-TW"/>
        </w:rPr>
        <w:t xml:space="preserve"> </w:t>
      </w:r>
      <w:r w:rsidR="000F126A" w:rsidRPr="00751ADB">
        <w:rPr>
          <w:rFonts w:eastAsia="PMingLiU" w:hint="eastAsia"/>
          <w:b/>
          <w:u w:val="single"/>
          <w:lang w:eastAsia="zh-TW"/>
        </w:rPr>
        <w:t xml:space="preserve">from </w:t>
      </w:r>
      <w:r w:rsidR="000F126A" w:rsidRPr="00751ADB">
        <w:rPr>
          <w:rFonts w:eastAsia="PMingLiU"/>
          <w:b/>
          <w:u w:val="single"/>
          <w:lang w:eastAsia="zh-TW"/>
        </w:rPr>
        <w:t>RAN2 # 94 meeting [1]</w:t>
      </w:r>
    </w:p>
    <w:p w:rsidR="000F126A" w:rsidRPr="00751ADB" w:rsidRDefault="00DB1626"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i/>
          <w:lang w:eastAsia="zh-TW"/>
        </w:rPr>
      </w:pPr>
      <w:r w:rsidRPr="00751ADB">
        <w:rPr>
          <w:rFonts w:eastAsia="PMingLiU"/>
          <w:i/>
          <w:lang w:eastAsia="zh-TW"/>
        </w:rPr>
        <w:t xml:space="preserve"> </w:t>
      </w:r>
      <w:r w:rsidR="00351BFD" w:rsidRPr="00751ADB">
        <w:rPr>
          <w:rFonts w:eastAsia="PMingLiU"/>
          <w:i/>
          <w:lang w:eastAsia="zh-TW"/>
        </w:rPr>
        <w:t xml:space="preserve">- </w:t>
      </w:r>
      <w:r w:rsidR="000F126A" w:rsidRPr="00751ADB">
        <w:rPr>
          <w:rFonts w:eastAsia="PMingLiU"/>
          <w:i/>
          <w:lang w:eastAsia="zh-TW"/>
        </w:rPr>
        <w:t xml:space="preserve">RAN2 to adopt option B2 to get UL grant for RACH-less solution. Option B2 is that </w:t>
      </w:r>
      <w:r w:rsidR="000F126A" w:rsidRPr="00751ADB">
        <w:rPr>
          <w:rFonts w:eastAsia="PMingLiU"/>
          <w:b/>
          <w:i/>
          <w:lang w:eastAsia="zh-TW"/>
        </w:rPr>
        <w:t>“Target eNB pre-allocated</w:t>
      </w:r>
    </w:p>
    <w:p w:rsidR="000F126A" w:rsidRPr="00751ADB" w:rsidRDefault="000F126A"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b/>
          <w:i/>
          <w:lang w:eastAsia="zh-TW"/>
        </w:rPr>
        <w:t>periodic UL grant”</w:t>
      </w:r>
      <w:r w:rsidRPr="00751ADB">
        <w:rPr>
          <w:rFonts w:eastAsia="PMingLiU"/>
          <w:i/>
          <w:lang w:eastAsia="zh-TW"/>
        </w:rPr>
        <w:t>.</w:t>
      </w:r>
    </w:p>
    <w:p w:rsidR="00B323F8" w:rsidRPr="00B323F8" w:rsidRDefault="00B323F8"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sz w:val="12"/>
          <w:szCs w:val="12"/>
          <w:lang w:eastAsia="zh-TW"/>
        </w:rPr>
      </w:pPr>
    </w:p>
    <w:p w:rsidR="000F126A" w:rsidRPr="00751ADB" w:rsidRDefault="000F126A"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751ADB">
        <w:rPr>
          <w:rFonts w:eastAsia="PMingLiU"/>
          <w:b/>
          <w:u w:val="single"/>
          <w:lang w:eastAsia="zh-TW"/>
        </w:rPr>
        <w:t>Agreements from RAN2 #95 meeting [2][3]</w:t>
      </w:r>
    </w:p>
    <w:p w:rsidR="00FE5F48" w:rsidRPr="00751ADB" w:rsidRDefault="000F126A"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3C2000">
        <w:rPr>
          <w:rFonts w:eastAsia="PMingLiU"/>
          <w:lang w:eastAsia="zh-TW"/>
        </w:rPr>
        <w:t xml:space="preserve"> </w:t>
      </w:r>
      <w:r w:rsidRPr="00751ADB">
        <w:rPr>
          <w:rFonts w:eastAsia="PMingLiU"/>
          <w:i/>
          <w:lang w:eastAsia="zh-TW"/>
        </w:rPr>
        <w:t xml:space="preserve">- </w:t>
      </w:r>
      <w:r w:rsidR="00FE5F48" w:rsidRPr="00751ADB">
        <w:rPr>
          <w:rFonts w:eastAsia="PMingLiU"/>
          <w:i/>
          <w:lang w:eastAsia="zh-TW"/>
        </w:rPr>
        <w:t>The asynchronous RACH-less solution is excluded.</w:t>
      </w:r>
    </w:p>
    <w:p w:rsidR="00302D18" w:rsidRPr="00751ADB" w:rsidRDefault="00DB1626"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w:t>
      </w:r>
      <w:r w:rsidR="00351BFD" w:rsidRPr="00751ADB">
        <w:rPr>
          <w:rFonts w:eastAsia="PMingLiU"/>
          <w:i/>
          <w:lang w:eastAsia="zh-TW"/>
        </w:rPr>
        <w:t xml:space="preserve">- </w:t>
      </w:r>
      <w:r w:rsidR="00FE5F48" w:rsidRPr="00751ADB">
        <w:rPr>
          <w:rFonts w:eastAsia="PMingLiU"/>
          <w:i/>
          <w:lang w:eastAsia="zh-TW"/>
        </w:rPr>
        <w:t>Only the RACH-less solution that the TA value of the source cell is reused for the targeted cell, or TA=0 will be</w:t>
      </w:r>
    </w:p>
    <w:p w:rsidR="0050221B" w:rsidRPr="00751ADB" w:rsidRDefault="00FE5F48"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further considered.</w:t>
      </w:r>
    </w:p>
    <w:p w:rsidR="00302D18" w:rsidRPr="00751ADB" w:rsidRDefault="003D30AB"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 The subframe allocation and uplink grant format can be configured by RRC message. If the subframe allocation and</w:t>
      </w:r>
    </w:p>
    <w:p w:rsidR="00311636" w:rsidRPr="00751ADB" w:rsidRDefault="003D30AB"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uplink grant format is configured, the starting subframe of the configured uplink grant is provided by the target eNB in RRC message. If UE doesn’t receive UL grant in RRC message, it will monitor PDCCH of the target eNB for UL grant.UE doesn’t need to know the SFN of the target eNB.</w:t>
      </w:r>
    </w:p>
    <w:p w:rsidR="00302D18" w:rsidRPr="00751ADB" w:rsidRDefault="00311636"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w:t>
      </w:r>
      <w:r w:rsidR="00302D18" w:rsidRPr="00751ADB">
        <w:rPr>
          <w:rFonts w:eastAsia="PMingLiU"/>
          <w:b/>
          <w:i/>
          <w:lang w:eastAsia="zh-TW"/>
        </w:rPr>
        <w:t>Mobility enhancement agreement 3</w:t>
      </w:r>
      <w:r w:rsidR="00302D18" w:rsidRPr="00751ADB">
        <w:rPr>
          <w:rFonts w:eastAsia="PMingLiU"/>
          <w:i/>
          <w:lang w:eastAsia="zh-TW"/>
        </w:rPr>
        <w:t xml:space="preserve"> </w:t>
      </w:r>
      <w:r w:rsidR="00614A79" w:rsidRPr="00751ADB">
        <w:rPr>
          <w:rFonts w:eastAsia="PMingLiU"/>
          <w:b/>
          <w:i/>
          <w:lang w:eastAsia="zh-TW"/>
        </w:rPr>
        <w:t>can be re-</w:t>
      </w:r>
      <w:r w:rsidR="00302D18" w:rsidRPr="00751ADB">
        <w:rPr>
          <w:rFonts w:eastAsia="PMingLiU"/>
          <w:b/>
          <w:i/>
          <w:lang w:eastAsia="zh-TW"/>
        </w:rPr>
        <w:t>discussed at the</w:t>
      </w:r>
      <w:r w:rsidRPr="00751ADB">
        <w:rPr>
          <w:rFonts w:eastAsia="PMingLiU"/>
          <w:b/>
          <w:i/>
          <w:lang w:eastAsia="zh-TW"/>
        </w:rPr>
        <w:t xml:space="preserve"> </w:t>
      </w:r>
      <w:r w:rsidR="00302D18" w:rsidRPr="00751ADB">
        <w:rPr>
          <w:rFonts w:eastAsia="PMingLiU"/>
          <w:b/>
          <w:i/>
          <w:lang w:eastAsia="zh-TW"/>
        </w:rPr>
        <w:t>next meeting</w:t>
      </w:r>
      <w:r w:rsidR="00302D18" w:rsidRPr="00751ADB">
        <w:rPr>
          <w:rFonts w:eastAsia="PMingLiU"/>
          <w:i/>
          <w:lang w:eastAsia="zh-TW"/>
        </w:rPr>
        <w:t>. Can be treated as a working assumption for the purposes of drafting the CRs.</w:t>
      </w:r>
    </w:p>
    <w:p w:rsidR="003D30AB" w:rsidRPr="00751ADB" w:rsidRDefault="00DB1626" w:rsidP="00302D1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i/>
          <w:lang w:eastAsia="zh-TW"/>
        </w:rPr>
      </w:pPr>
      <w:r w:rsidRPr="00751ADB">
        <w:rPr>
          <w:rFonts w:eastAsia="PMingLiU"/>
          <w:i/>
          <w:lang w:eastAsia="zh-TW"/>
        </w:rPr>
        <w:t xml:space="preserve"> - </w:t>
      </w:r>
      <w:r w:rsidR="003D30AB" w:rsidRPr="00751ADB">
        <w:rPr>
          <w:rFonts w:eastAsia="PMingLiU"/>
          <w:i/>
          <w:lang w:eastAsia="zh-TW"/>
        </w:rPr>
        <w:t>RACH-less solution can be used for SCG change and handover scenarios.</w:t>
      </w:r>
    </w:p>
    <w:p w:rsidR="0050221B" w:rsidRPr="000053AD" w:rsidRDefault="0050221B" w:rsidP="0050221B">
      <w:pPr>
        <w:pStyle w:val="af5"/>
        <w:rPr>
          <w:rFonts w:eastAsia="한컴바탕"/>
          <w:color w:val="000000" w:themeColor="text1"/>
          <w:sz w:val="12"/>
          <w:szCs w:val="12"/>
        </w:rPr>
      </w:pPr>
    </w:p>
    <w:p w:rsidR="00F30DF3" w:rsidRPr="0050221B" w:rsidRDefault="009D3199" w:rsidP="00FD609B">
      <w:pPr>
        <w:pStyle w:val="af5"/>
        <w:rPr>
          <w:rFonts w:eastAsia="한컴바탕"/>
          <w:color w:val="000000" w:themeColor="text1"/>
        </w:rPr>
      </w:pPr>
      <w:r>
        <w:rPr>
          <w:rFonts w:eastAsia="한컴바탕"/>
          <w:color w:val="000000" w:themeColor="text1"/>
        </w:rPr>
        <w:t>There was</w:t>
      </w:r>
      <w:r w:rsidR="005F1539">
        <w:rPr>
          <w:rFonts w:eastAsia="한컴바탕"/>
          <w:color w:val="000000" w:themeColor="text1"/>
        </w:rPr>
        <w:t xml:space="preserve"> no </w:t>
      </w:r>
      <w:r w:rsidR="002B35F5">
        <w:rPr>
          <w:rFonts w:eastAsia="한컴바탕"/>
          <w:color w:val="000000" w:themeColor="text1"/>
        </w:rPr>
        <w:t xml:space="preserve">consensus of </w:t>
      </w:r>
      <w:r>
        <w:rPr>
          <w:rFonts w:eastAsia="한컴바탕"/>
          <w:color w:val="000000" w:themeColor="text1"/>
        </w:rPr>
        <w:t>UL grant delivery via RRC signaling in the last meeting [</w:t>
      </w:r>
      <w:r w:rsidR="002C4A77">
        <w:rPr>
          <w:rFonts w:eastAsia="한컴바탕"/>
          <w:color w:val="000000" w:themeColor="text1"/>
        </w:rPr>
        <w:t>2</w:t>
      </w:r>
      <w:r>
        <w:rPr>
          <w:rFonts w:eastAsia="한컴바탕"/>
          <w:color w:val="000000" w:themeColor="text1"/>
        </w:rPr>
        <w:t xml:space="preserve">]. </w:t>
      </w:r>
      <w:r w:rsidR="005F1539">
        <w:rPr>
          <w:rFonts w:eastAsia="한컴바탕"/>
          <w:color w:val="000000" w:themeColor="text1"/>
        </w:rPr>
        <w:t>In this contribution, we further discuss</w:t>
      </w:r>
      <w:r w:rsidR="001E3BEC">
        <w:rPr>
          <w:rFonts w:eastAsia="한컴바탕"/>
          <w:color w:val="000000" w:themeColor="text1"/>
        </w:rPr>
        <w:t xml:space="preserve"> how to obtain </w:t>
      </w:r>
      <w:r w:rsidR="0095653F">
        <w:rPr>
          <w:rFonts w:eastAsia="한컴바탕"/>
          <w:color w:val="000000" w:themeColor="text1"/>
        </w:rPr>
        <w:t xml:space="preserve">pre-allocated periodic </w:t>
      </w:r>
      <w:r w:rsidR="001E3BEC">
        <w:rPr>
          <w:rFonts w:eastAsia="한컴바탕"/>
          <w:color w:val="000000" w:themeColor="text1"/>
        </w:rPr>
        <w:t>UL grant and TA information for RACH-less HO.</w:t>
      </w:r>
    </w:p>
    <w:p w:rsidR="0033162F" w:rsidRPr="00DE51B0"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DD7BC5" w:rsidRDefault="003C2000" w:rsidP="009D3199">
      <w:pPr>
        <w:pStyle w:val="af5"/>
        <w:rPr>
          <w:rFonts w:eastAsia="한컴바탕"/>
          <w:color w:val="000000" w:themeColor="text1"/>
        </w:rPr>
      </w:pPr>
      <w:r w:rsidRPr="009D3199">
        <w:rPr>
          <w:rFonts w:eastAsia="한컴바탕"/>
          <w:color w:val="000000" w:themeColor="text1"/>
        </w:rPr>
        <w:t>As RAN2 already agreed</w:t>
      </w:r>
      <w:r w:rsidR="00FB2D91">
        <w:rPr>
          <w:rFonts w:eastAsia="한컴바탕"/>
          <w:color w:val="000000" w:themeColor="text1"/>
        </w:rPr>
        <w:t xml:space="preserve"> in the last meeting [2]</w:t>
      </w:r>
      <w:r w:rsidRPr="009D3199">
        <w:rPr>
          <w:rFonts w:eastAsia="한컴바탕"/>
          <w:color w:val="000000" w:themeColor="text1"/>
        </w:rPr>
        <w:t xml:space="preserve">, RACH-less HO solution can be supported </w:t>
      </w:r>
      <w:r w:rsidR="00D15741">
        <w:rPr>
          <w:rFonts w:eastAsia="한컴바탕"/>
          <w:color w:val="000000" w:themeColor="text1"/>
        </w:rPr>
        <w:t xml:space="preserve">only </w:t>
      </w:r>
      <w:r w:rsidRPr="009D3199">
        <w:rPr>
          <w:rFonts w:eastAsia="한컴바탕"/>
          <w:color w:val="000000" w:themeColor="text1"/>
        </w:rPr>
        <w:t>when TA value of the source cell is reused for the target cell or TA=0.</w:t>
      </w:r>
      <w:r w:rsidR="004C4259">
        <w:rPr>
          <w:rFonts w:eastAsia="한컴바탕"/>
          <w:color w:val="000000" w:themeColor="text1"/>
        </w:rPr>
        <w:t xml:space="preserve"> Whe</w:t>
      </w:r>
      <w:r w:rsidR="008C0CB9">
        <w:rPr>
          <w:rFonts w:eastAsia="한컴바탕"/>
          <w:color w:val="000000" w:themeColor="text1"/>
        </w:rPr>
        <w:t>n RACH-less HO is activated by t</w:t>
      </w:r>
      <w:r w:rsidR="004C4259">
        <w:rPr>
          <w:rFonts w:eastAsia="한컴바탕"/>
          <w:color w:val="000000" w:themeColor="text1"/>
        </w:rPr>
        <w:t xml:space="preserve">arget eNB, pre-allocated periodic UL grant and TA information should be delivered to UE. </w:t>
      </w:r>
      <w:r w:rsidR="009D3199" w:rsidRPr="009D3199">
        <w:rPr>
          <w:rFonts w:eastAsia="한컴바탕"/>
          <w:color w:val="000000" w:themeColor="text1"/>
        </w:rPr>
        <w:t>In the RAN2 #94 meeting, RAN2 agreed that “Target eNB pre-allocated UL grant” should be adopted for RACH-less HO.</w:t>
      </w:r>
      <w:r w:rsidR="00DD7BC5">
        <w:rPr>
          <w:rFonts w:eastAsia="한컴바탕"/>
          <w:color w:val="000000" w:themeColor="text1"/>
        </w:rPr>
        <w:t xml:space="preserve"> Since there was no consensus of UL grant delivery via RRC signaling in RAN2 #95 meeting</w:t>
      </w:r>
      <w:r w:rsidR="005D1A53">
        <w:rPr>
          <w:rFonts w:eastAsia="한컴바탕"/>
          <w:color w:val="000000" w:themeColor="text1"/>
        </w:rPr>
        <w:t xml:space="preserve"> </w:t>
      </w:r>
      <w:r w:rsidR="00DD7BC5">
        <w:rPr>
          <w:rFonts w:eastAsia="한컴바탕"/>
          <w:color w:val="000000" w:themeColor="text1"/>
        </w:rPr>
        <w:t>[</w:t>
      </w:r>
      <w:r w:rsidR="00B577F0">
        <w:rPr>
          <w:rFonts w:eastAsia="한컴바탕"/>
          <w:color w:val="000000" w:themeColor="text1"/>
        </w:rPr>
        <w:t>3</w:t>
      </w:r>
      <w:r w:rsidR="00DD7BC5">
        <w:rPr>
          <w:rFonts w:eastAsia="한컴바탕"/>
          <w:color w:val="000000" w:themeColor="text1"/>
        </w:rPr>
        <w:t xml:space="preserve">], we need to further discuss </w:t>
      </w:r>
      <w:r w:rsidR="009D1AF4">
        <w:rPr>
          <w:rFonts w:eastAsia="한컴바탕"/>
          <w:color w:val="000000" w:themeColor="text1"/>
        </w:rPr>
        <w:t xml:space="preserve">how to obtain UL grant. </w:t>
      </w:r>
      <w:r w:rsidR="00C264B8">
        <w:rPr>
          <w:rFonts w:eastAsia="한컴바탕"/>
          <w:color w:val="000000" w:themeColor="text1"/>
        </w:rPr>
        <w:t>Regarding to the UL grant to send RRC reconfiguration complete message when applying RACH-less HO, t</w:t>
      </w:r>
      <w:r w:rsidR="00DD7BC5">
        <w:rPr>
          <w:rFonts w:eastAsia="한컴바탕"/>
          <w:color w:val="000000" w:themeColor="text1"/>
        </w:rPr>
        <w:t xml:space="preserve">wo </w:t>
      </w:r>
      <w:r w:rsidR="009D1AF4">
        <w:rPr>
          <w:rFonts w:eastAsia="한컴바탕"/>
          <w:color w:val="000000" w:themeColor="text1"/>
        </w:rPr>
        <w:t xml:space="preserve">candidate </w:t>
      </w:r>
      <w:r w:rsidR="00DD7BC5">
        <w:rPr>
          <w:rFonts w:eastAsia="한컴바탕"/>
          <w:color w:val="000000" w:themeColor="text1"/>
        </w:rPr>
        <w:t>solutions</w:t>
      </w:r>
      <w:r w:rsidR="00BA5604">
        <w:rPr>
          <w:rFonts w:eastAsia="한컴바탕"/>
          <w:color w:val="000000" w:themeColor="text1"/>
        </w:rPr>
        <w:t xml:space="preserve"> [5][6]</w:t>
      </w:r>
      <w:r w:rsidR="009D1AF4">
        <w:rPr>
          <w:rFonts w:eastAsia="한컴바탕"/>
          <w:color w:val="000000" w:themeColor="text1"/>
        </w:rPr>
        <w:t xml:space="preserve"> can be considered </w:t>
      </w:r>
      <w:r w:rsidR="00DD7BC5">
        <w:rPr>
          <w:rFonts w:eastAsia="한컴바탕"/>
          <w:color w:val="000000" w:themeColor="text1"/>
        </w:rPr>
        <w:t>as follows:</w:t>
      </w:r>
    </w:p>
    <w:p w:rsidR="00FA3994" w:rsidRDefault="00DD7BC5" w:rsidP="00B577F0">
      <w:pPr>
        <w:pStyle w:val="af5"/>
        <w:ind w:firstLine="720"/>
        <w:rPr>
          <w:rFonts w:eastAsia="한컴바탕"/>
          <w:color w:val="000000" w:themeColor="text1"/>
        </w:rPr>
      </w:pPr>
      <w:r w:rsidRPr="00B577F0">
        <w:rPr>
          <w:rFonts w:eastAsia="한컴바탕"/>
          <w:b/>
          <w:i/>
          <w:color w:val="000000" w:themeColor="text1"/>
        </w:rPr>
        <w:lastRenderedPageBreak/>
        <w:t>Solution 1</w:t>
      </w:r>
      <w:r>
        <w:rPr>
          <w:rFonts w:eastAsia="한컴바탕"/>
          <w:color w:val="000000" w:themeColor="text1"/>
        </w:rPr>
        <w:t>: Pre-allocated periodic UL grant via RRC signaling (RRC container in Handover command)</w:t>
      </w:r>
      <w:r w:rsidR="00C264B8">
        <w:rPr>
          <w:rFonts w:eastAsia="한컴바탕"/>
          <w:color w:val="000000" w:themeColor="text1"/>
        </w:rPr>
        <w:t xml:space="preserve"> [</w:t>
      </w:r>
      <w:r w:rsidR="00901AD0">
        <w:rPr>
          <w:rFonts w:eastAsia="한컴바탕"/>
          <w:color w:val="000000" w:themeColor="text1"/>
        </w:rPr>
        <w:t>5</w:t>
      </w:r>
      <w:r w:rsidR="00C264B8">
        <w:rPr>
          <w:rFonts w:eastAsia="한컴바탕"/>
          <w:color w:val="000000" w:themeColor="text1"/>
        </w:rPr>
        <w:t>]</w:t>
      </w:r>
    </w:p>
    <w:p w:rsidR="00DD7BC5" w:rsidRDefault="00DD7BC5" w:rsidP="00B577F0">
      <w:pPr>
        <w:pStyle w:val="af5"/>
        <w:ind w:firstLine="720"/>
        <w:rPr>
          <w:rFonts w:eastAsia="한컴바탕"/>
          <w:color w:val="000000" w:themeColor="text1"/>
        </w:rPr>
      </w:pPr>
      <w:r w:rsidRPr="00B577F0">
        <w:rPr>
          <w:rFonts w:eastAsia="한컴바탕"/>
          <w:b/>
          <w:i/>
          <w:color w:val="000000" w:themeColor="text1"/>
        </w:rPr>
        <w:t>Solution 2</w:t>
      </w:r>
      <w:r>
        <w:rPr>
          <w:rFonts w:eastAsia="한컴바탕"/>
          <w:color w:val="000000" w:themeColor="text1"/>
        </w:rPr>
        <w:t xml:space="preserve">: Periodic UL grant scheduled </w:t>
      </w:r>
      <w:r w:rsidR="00406EEA">
        <w:rPr>
          <w:rFonts w:eastAsia="한컴바탕"/>
          <w:color w:val="000000" w:themeColor="text1"/>
        </w:rPr>
        <w:t>with PDCCH from Target eNB</w:t>
      </w:r>
      <w:r>
        <w:rPr>
          <w:rFonts w:eastAsia="한컴바탕"/>
          <w:color w:val="000000" w:themeColor="text1"/>
        </w:rPr>
        <w:t xml:space="preserve"> </w:t>
      </w:r>
      <w:r w:rsidR="00BA5604">
        <w:rPr>
          <w:rFonts w:eastAsia="한컴바탕"/>
          <w:color w:val="000000" w:themeColor="text1"/>
        </w:rPr>
        <w:t>[6]</w:t>
      </w:r>
    </w:p>
    <w:p w:rsidR="00AD6E14" w:rsidRPr="00AD6E14" w:rsidRDefault="00AD6E14" w:rsidP="00B577F0">
      <w:pPr>
        <w:pStyle w:val="af5"/>
        <w:ind w:firstLine="720"/>
        <w:rPr>
          <w:rFonts w:eastAsia="한컴바탕"/>
          <w:color w:val="000000" w:themeColor="text1"/>
          <w:sz w:val="12"/>
          <w:szCs w:val="12"/>
        </w:rPr>
      </w:pPr>
    </w:p>
    <w:p w:rsidR="00406EEA" w:rsidRDefault="00BA5604" w:rsidP="009D3199">
      <w:pPr>
        <w:pStyle w:val="af5"/>
        <w:rPr>
          <w:rFonts w:eastAsia="한컴바탕"/>
          <w:color w:val="000000" w:themeColor="text1"/>
        </w:rPr>
      </w:pPr>
      <w:r>
        <w:rPr>
          <w:rFonts w:eastAsia="한컴바탕"/>
          <w:color w:val="000000" w:themeColor="text1"/>
        </w:rPr>
        <w:t>As we already discussed in the previous meetings, it is difficult for eNBs to aware</w:t>
      </w:r>
      <w:r w:rsidR="00AE2F68">
        <w:rPr>
          <w:rFonts w:eastAsia="한컴바탕"/>
          <w:color w:val="000000" w:themeColor="text1"/>
        </w:rPr>
        <w:t xml:space="preserve"> of handover execution time when applying Solution 2. </w:t>
      </w:r>
      <w:r w:rsidR="00406EEA">
        <w:rPr>
          <w:rFonts w:eastAsia="한컴바탕"/>
          <w:color w:val="000000" w:themeColor="text1"/>
        </w:rPr>
        <w:t xml:space="preserve">To </w:t>
      </w:r>
      <w:r w:rsidR="003B4CB0">
        <w:rPr>
          <w:rFonts w:eastAsia="한컴바탕"/>
          <w:color w:val="000000" w:themeColor="text1"/>
        </w:rPr>
        <w:t>reduce handover latency</w:t>
      </w:r>
      <w:r w:rsidR="00406EEA">
        <w:rPr>
          <w:rFonts w:eastAsia="한컴바탕"/>
          <w:color w:val="000000" w:themeColor="text1"/>
        </w:rPr>
        <w:t xml:space="preserve">, </w:t>
      </w:r>
      <w:r w:rsidR="00AD6E14">
        <w:rPr>
          <w:rFonts w:eastAsia="한컴바탕"/>
          <w:color w:val="000000" w:themeColor="text1"/>
        </w:rPr>
        <w:t>we prefer to use solution 1 (</w:t>
      </w:r>
      <w:r w:rsidR="00406EEA">
        <w:rPr>
          <w:rFonts w:eastAsia="한컴바탕"/>
          <w:color w:val="000000" w:themeColor="text1"/>
        </w:rPr>
        <w:t>pre-allocate periodic UL grant via RRC signaling</w:t>
      </w:r>
      <w:r w:rsidR="00AD6E14">
        <w:rPr>
          <w:rFonts w:eastAsia="한컴바탕"/>
          <w:color w:val="000000" w:themeColor="text1"/>
        </w:rPr>
        <w:t>).</w:t>
      </w:r>
      <w:r w:rsidR="0070032C">
        <w:rPr>
          <w:rFonts w:eastAsia="한컴바탕"/>
          <w:color w:val="000000" w:themeColor="text1"/>
        </w:rPr>
        <w:t xml:space="preserve"> When </w:t>
      </w:r>
      <w:r w:rsidR="00E526AD">
        <w:rPr>
          <w:rFonts w:eastAsia="한컴바탕"/>
          <w:color w:val="000000" w:themeColor="text1"/>
        </w:rPr>
        <w:t>applying</w:t>
      </w:r>
      <w:r w:rsidR="0070032C">
        <w:rPr>
          <w:rFonts w:eastAsia="한컴바탕"/>
          <w:color w:val="000000" w:themeColor="text1"/>
        </w:rPr>
        <w:t xml:space="preserve"> pre-allocated periodic UL grant via RRC signaling, following configuration parameters for pre-allocated periodic UL grant needs to be included in RRC container in handover request ACK.</w:t>
      </w:r>
    </w:p>
    <w:p w:rsidR="0070032C" w:rsidRDefault="0070032C" w:rsidP="0070032C">
      <w:pPr>
        <w:pStyle w:val="af5"/>
        <w:numPr>
          <w:ilvl w:val="0"/>
          <w:numId w:val="14"/>
        </w:numPr>
        <w:rPr>
          <w:rFonts w:eastAsia="한컴바탕"/>
          <w:color w:val="000000" w:themeColor="text1"/>
        </w:rPr>
      </w:pPr>
      <w:r>
        <w:rPr>
          <w:rFonts w:eastAsia="한컴바탕"/>
          <w:color w:val="000000" w:themeColor="text1"/>
        </w:rPr>
        <w:t>Starting subframe</w:t>
      </w:r>
    </w:p>
    <w:p w:rsidR="0070032C" w:rsidRDefault="0070032C" w:rsidP="0070032C">
      <w:pPr>
        <w:pStyle w:val="af5"/>
        <w:numPr>
          <w:ilvl w:val="0"/>
          <w:numId w:val="14"/>
        </w:numPr>
        <w:rPr>
          <w:rFonts w:eastAsia="한컴바탕"/>
          <w:color w:val="000000" w:themeColor="text1"/>
        </w:rPr>
      </w:pPr>
      <w:r>
        <w:rPr>
          <w:rFonts w:eastAsia="한컴바탕"/>
          <w:color w:val="000000" w:themeColor="text1"/>
        </w:rPr>
        <w:t>Interval of UL grant, for periodicity</w:t>
      </w:r>
    </w:p>
    <w:p w:rsidR="0070032C" w:rsidRDefault="0070032C" w:rsidP="0070032C">
      <w:pPr>
        <w:pStyle w:val="af5"/>
        <w:numPr>
          <w:ilvl w:val="0"/>
          <w:numId w:val="14"/>
        </w:numPr>
        <w:rPr>
          <w:rFonts w:eastAsia="한컴바탕"/>
          <w:color w:val="000000" w:themeColor="text1"/>
        </w:rPr>
      </w:pPr>
      <w:r>
        <w:rPr>
          <w:rFonts w:eastAsia="한컴바탕"/>
          <w:color w:val="000000" w:themeColor="text1"/>
        </w:rPr>
        <w:t>Ending subframe to indicate a period of valid time</w:t>
      </w:r>
    </w:p>
    <w:p w:rsidR="0070032C" w:rsidRDefault="0070032C" w:rsidP="0070032C">
      <w:pPr>
        <w:pStyle w:val="af5"/>
        <w:numPr>
          <w:ilvl w:val="0"/>
          <w:numId w:val="14"/>
        </w:numPr>
        <w:rPr>
          <w:rFonts w:eastAsia="한컴바탕"/>
          <w:color w:val="000000" w:themeColor="text1"/>
        </w:rPr>
      </w:pPr>
      <w:r>
        <w:rPr>
          <w:rFonts w:eastAsia="한컴바탕"/>
          <w:color w:val="000000" w:themeColor="text1"/>
        </w:rPr>
        <w:t>UL grant</w:t>
      </w:r>
    </w:p>
    <w:p w:rsidR="00C11A45" w:rsidRDefault="00C11A45" w:rsidP="00F95047">
      <w:pPr>
        <w:jc w:val="both"/>
        <w:rPr>
          <w:rFonts w:ascii="Times New Roman" w:hAnsi="Times New Roman" w:cs="Times New Roman"/>
          <w:b/>
          <w:sz w:val="12"/>
          <w:szCs w:val="12"/>
        </w:rPr>
      </w:pPr>
    </w:p>
    <w:p w:rsidR="007F33ED" w:rsidRPr="00FA1444" w:rsidRDefault="00FA1444" w:rsidP="00FA1444">
      <w:pPr>
        <w:pStyle w:val="af5"/>
        <w:rPr>
          <w:rFonts w:eastAsia="한컴바탕"/>
          <w:color w:val="000000" w:themeColor="text1"/>
        </w:rPr>
      </w:pPr>
      <w:r w:rsidRPr="00FA1444">
        <w:rPr>
          <w:rFonts w:eastAsia="한컴바탕"/>
          <w:color w:val="000000" w:themeColor="text1"/>
        </w:rPr>
        <w:t>In addition to SPS-like configuration parameters</w:t>
      </w:r>
      <w:r>
        <w:rPr>
          <w:rFonts w:eastAsia="한컴바탕"/>
          <w:color w:val="000000" w:themeColor="text1"/>
        </w:rPr>
        <w:t xml:space="preserve"> as shown in the running stage 3 CR [7]</w:t>
      </w:r>
      <w:r w:rsidRPr="00FA1444">
        <w:rPr>
          <w:rFonts w:eastAsia="한컴바탕"/>
          <w:color w:val="000000" w:themeColor="text1"/>
        </w:rPr>
        <w:t xml:space="preserve">, a period of valid time should be included since pre-allocated UL grant needs to be kept valid within a period of time. </w:t>
      </w:r>
      <w:r w:rsidR="007F33ED" w:rsidRPr="00FA1444">
        <w:rPr>
          <w:rFonts w:eastAsia="한컴바탕"/>
          <w:color w:val="000000" w:themeColor="text1"/>
        </w:rPr>
        <w:t>Once sending RRC reconfiguration complete message within a period of valid time, remaining periodic UL grant should be released.</w:t>
      </w:r>
    </w:p>
    <w:p w:rsidR="007F33ED" w:rsidRPr="00E526AD" w:rsidRDefault="007F33ED" w:rsidP="00E526AD">
      <w:pPr>
        <w:pStyle w:val="af5"/>
        <w:rPr>
          <w:rFonts w:eastAsia="한컴바탕"/>
          <w:color w:val="000000" w:themeColor="text1"/>
          <w:sz w:val="12"/>
          <w:szCs w:val="12"/>
        </w:rPr>
      </w:pPr>
    </w:p>
    <w:p w:rsidR="007A374C" w:rsidRPr="00E526AD" w:rsidRDefault="00CE7712" w:rsidP="00E526AD">
      <w:pPr>
        <w:pStyle w:val="af5"/>
        <w:rPr>
          <w:rFonts w:eastAsia="한컴바탕"/>
          <w:color w:val="000000" w:themeColor="text1"/>
        </w:rPr>
      </w:pPr>
      <w:r w:rsidRPr="00E526AD">
        <w:rPr>
          <w:rFonts w:eastAsia="한컴바탕"/>
          <w:b/>
          <w:color w:val="000000" w:themeColor="text1"/>
        </w:rPr>
        <w:t>Proposal</w:t>
      </w:r>
      <w:r w:rsidR="00AF5723" w:rsidRPr="00E526AD">
        <w:rPr>
          <w:rFonts w:eastAsia="한컴바탕"/>
          <w:b/>
          <w:color w:val="000000" w:themeColor="text1"/>
        </w:rPr>
        <w:t xml:space="preserve"> 1</w:t>
      </w:r>
      <w:r w:rsidRPr="00E526AD">
        <w:rPr>
          <w:rFonts w:eastAsia="한컴바탕"/>
          <w:color w:val="000000" w:themeColor="text1"/>
        </w:rPr>
        <w:t>:</w:t>
      </w:r>
      <w:r w:rsidR="00A209B6" w:rsidRPr="00E526AD">
        <w:rPr>
          <w:rFonts w:eastAsia="한컴바탕"/>
          <w:color w:val="000000" w:themeColor="text1"/>
        </w:rPr>
        <w:t xml:space="preserve"> </w:t>
      </w:r>
      <w:r w:rsidR="00E16169" w:rsidRPr="00E526AD">
        <w:rPr>
          <w:rFonts w:eastAsia="한컴바탕"/>
          <w:color w:val="000000" w:themeColor="text1"/>
        </w:rPr>
        <w:t xml:space="preserve">Pre-allocated </w:t>
      </w:r>
      <w:r w:rsidR="00751ADB" w:rsidRPr="00E526AD">
        <w:rPr>
          <w:rFonts w:eastAsia="한컴바탕"/>
          <w:color w:val="000000" w:themeColor="text1"/>
        </w:rPr>
        <w:t xml:space="preserve">periodic </w:t>
      </w:r>
      <w:r w:rsidR="00A209B6" w:rsidRPr="00E526AD">
        <w:rPr>
          <w:rFonts w:eastAsia="한컴바탕" w:hint="eastAsia"/>
          <w:color w:val="000000" w:themeColor="text1"/>
        </w:rPr>
        <w:t>UL Grant</w:t>
      </w:r>
      <w:r w:rsidR="00E47F5C" w:rsidRPr="00E526AD">
        <w:rPr>
          <w:rFonts w:eastAsia="한컴바탕"/>
          <w:color w:val="000000" w:themeColor="text1"/>
        </w:rPr>
        <w:t xml:space="preserve"> and </w:t>
      </w:r>
      <w:r w:rsidR="00A209B6" w:rsidRPr="00E526AD">
        <w:rPr>
          <w:rFonts w:eastAsia="한컴바탕" w:hint="eastAsia"/>
          <w:color w:val="000000" w:themeColor="text1"/>
        </w:rPr>
        <w:t>TA</w:t>
      </w:r>
      <w:r w:rsidR="00E47F5C" w:rsidRPr="00E526AD">
        <w:rPr>
          <w:rFonts w:eastAsia="한컴바탕"/>
          <w:color w:val="000000" w:themeColor="text1"/>
        </w:rPr>
        <w:t xml:space="preserve"> information</w:t>
      </w:r>
      <w:r w:rsidR="00E16169" w:rsidRPr="00E526AD">
        <w:rPr>
          <w:rFonts w:eastAsia="한컴바탕"/>
          <w:color w:val="000000" w:themeColor="text1"/>
        </w:rPr>
        <w:t xml:space="preserve"> for RRC reconfiguration complete message</w:t>
      </w:r>
      <w:r w:rsidR="00E47F5C" w:rsidRPr="00E526AD">
        <w:rPr>
          <w:rFonts w:eastAsia="한컴바탕"/>
          <w:color w:val="000000" w:themeColor="text1"/>
        </w:rPr>
        <w:t xml:space="preserve"> should be included in RRC container in handover request Ack</w:t>
      </w:r>
      <w:r w:rsidR="003423DF" w:rsidRPr="00E526AD">
        <w:rPr>
          <w:rFonts w:eastAsia="한컴바탕"/>
          <w:color w:val="000000" w:themeColor="text1"/>
        </w:rPr>
        <w:t xml:space="preserve"> if RACH-less HO is </w:t>
      </w:r>
      <w:r w:rsidR="00822312" w:rsidRPr="00E526AD">
        <w:rPr>
          <w:rFonts w:eastAsia="한컴바탕"/>
          <w:color w:val="000000" w:themeColor="text1"/>
        </w:rPr>
        <w:t>activated</w:t>
      </w:r>
      <w:r w:rsidR="003423DF" w:rsidRPr="00E526AD">
        <w:rPr>
          <w:rFonts w:eastAsia="한컴바탕"/>
          <w:color w:val="000000" w:themeColor="text1"/>
        </w:rPr>
        <w:t xml:space="preserve"> by Target eNB</w:t>
      </w:r>
      <w:r w:rsidR="00A209B6" w:rsidRPr="00E526AD">
        <w:rPr>
          <w:rFonts w:eastAsia="한컴바탕"/>
          <w:color w:val="000000" w:themeColor="text1"/>
        </w:rPr>
        <w:t>.</w:t>
      </w:r>
    </w:p>
    <w:p w:rsidR="00333F7A" w:rsidRPr="00E526AD" w:rsidRDefault="00333F7A" w:rsidP="00E526AD">
      <w:pPr>
        <w:pStyle w:val="af5"/>
        <w:rPr>
          <w:rFonts w:eastAsia="한컴바탕"/>
          <w:color w:val="000000" w:themeColor="text1"/>
          <w:sz w:val="12"/>
          <w:szCs w:val="12"/>
        </w:rPr>
      </w:pPr>
    </w:p>
    <w:p w:rsidR="00645057" w:rsidRPr="00E526AD" w:rsidRDefault="00AF5723" w:rsidP="00E526AD">
      <w:pPr>
        <w:pStyle w:val="af5"/>
        <w:rPr>
          <w:rFonts w:eastAsia="한컴바탕"/>
          <w:color w:val="000000" w:themeColor="text1"/>
        </w:rPr>
      </w:pPr>
      <w:r w:rsidRPr="00E526AD">
        <w:rPr>
          <w:rFonts w:eastAsia="한컴바탕"/>
          <w:b/>
          <w:color w:val="000000" w:themeColor="text1"/>
        </w:rPr>
        <w:t>Proposal 2</w:t>
      </w:r>
      <w:r w:rsidRPr="00E526AD">
        <w:rPr>
          <w:rFonts w:eastAsia="한컴바탕"/>
          <w:color w:val="000000" w:themeColor="text1"/>
        </w:rPr>
        <w:t>:</w:t>
      </w:r>
      <w:r w:rsidR="00A11286" w:rsidRPr="00E526AD">
        <w:rPr>
          <w:rFonts w:eastAsia="한컴바탕"/>
          <w:color w:val="000000" w:themeColor="text1"/>
        </w:rPr>
        <w:t xml:space="preserve"> </w:t>
      </w:r>
      <w:r w:rsidR="00C677B2" w:rsidRPr="00E526AD">
        <w:rPr>
          <w:rFonts w:eastAsia="한컴바탕"/>
          <w:color w:val="000000" w:themeColor="text1"/>
        </w:rPr>
        <w:t>A</w:t>
      </w:r>
      <w:r w:rsidR="00333F7A" w:rsidRPr="00E526AD">
        <w:rPr>
          <w:rFonts w:eastAsia="한컴바탕"/>
          <w:color w:val="000000" w:themeColor="text1"/>
        </w:rPr>
        <w:t xml:space="preserve"> period of valid time</w:t>
      </w:r>
      <w:r w:rsidR="00057370" w:rsidRPr="00E526AD">
        <w:rPr>
          <w:rFonts w:eastAsia="한컴바탕"/>
          <w:color w:val="000000" w:themeColor="text1"/>
        </w:rPr>
        <w:t xml:space="preserve"> of pre-allocated periodic UL grant</w:t>
      </w:r>
      <w:r w:rsidR="00406EEA" w:rsidRPr="00E526AD">
        <w:rPr>
          <w:rFonts w:eastAsia="한컴바탕"/>
          <w:color w:val="000000" w:themeColor="text1"/>
        </w:rPr>
        <w:t xml:space="preserve"> </w:t>
      </w:r>
      <w:r w:rsidR="006C11DC" w:rsidRPr="00E526AD">
        <w:rPr>
          <w:rFonts w:eastAsia="한컴바탕"/>
          <w:color w:val="000000" w:themeColor="text1"/>
        </w:rPr>
        <w:t xml:space="preserve">should be </w:t>
      </w:r>
      <w:r w:rsidR="00057370" w:rsidRPr="00E526AD">
        <w:rPr>
          <w:rFonts w:eastAsia="한컴바탕"/>
          <w:color w:val="000000" w:themeColor="text1"/>
        </w:rPr>
        <w:t xml:space="preserve">indicated </w:t>
      </w:r>
      <w:r w:rsidR="00406EEA" w:rsidRPr="00E526AD">
        <w:rPr>
          <w:rFonts w:eastAsia="한컴바탕"/>
          <w:color w:val="000000" w:themeColor="text1"/>
        </w:rPr>
        <w:t>in the handover command</w:t>
      </w:r>
      <w:r w:rsidR="00645057" w:rsidRPr="00E526AD">
        <w:rPr>
          <w:rFonts w:eastAsia="한컴바탕"/>
          <w:color w:val="000000" w:themeColor="text1"/>
        </w:rPr>
        <w:t>.</w:t>
      </w:r>
    </w:p>
    <w:p w:rsidR="00A11286" w:rsidRPr="00E526AD" w:rsidRDefault="00A11286" w:rsidP="00E526AD">
      <w:pPr>
        <w:pStyle w:val="af5"/>
        <w:rPr>
          <w:rFonts w:eastAsia="한컴바탕"/>
          <w:color w:val="000000" w:themeColor="text1"/>
          <w:sz w:val="12"/>
          <w:szCs w:val="12"/>
        </w:rPr>
      </w:pPr>
    </w:p>
    <w:p w:rsidR="00AF5723" w:rsidRPr="00E526AD" w:rsidRDefault="00645057" w:rsidP="00E526AD">
      <w:pPr>
        <w:pStyle w:val="af5"/>
        <w:rPr>
          <w:rFonts w:eastAsia="한컴바탕"/>
          <w:color w:val="000000" w:themeColor="text1"/>
        </w:rPr>
      </w:pPr>
      <w:r w:rsidRPr="00E526AD">
        <w:rPr>
          <w:rFonts w:eastAsia="한컴바탕"/>
          <w:b/>
          <w:color w:val="000000" w:themeColor="text1"/>
        </w:rPr>
        <w:t>Proposal 3</w:t>
      </w:r>
      <w:r w:rsidRPr="00E526AD">
        <w:rPr>
          <w:rFonts w:eastAsia="한컴바탕"/>
          <w:color w:val="000000" w:themeColor="text1"/>
        </w:rPr>
        <w:t xml:space="preserve">. </w:t>
      </w:r>
      <w:r w:rsidR="00081102" w:rsidRPr="00E526AD">
        <w:rPr>
          <w:rFonts w:eastAsia="한컴바탕"/>
          <w:color w:val="000000" w:themeColor="text1"/>
        </w:rPr>
        <w:t xml:space="preserve">UE should use the earliest pre-allocated UL grant to send RRC reconfiguration </w:t>
      </w:r>
      <w:r w:rsidR="005D7F69" w:rsidRPr="00E526AD">
        <w:rPr>
          <w:rFonts w:eastAsia="한컴바탕"/>
          <w:color w:val="000000" w:themeColor="text1"/>
        </w:rPr>
        <w:t xml:space="preserve">complete </w:t>
      </w:r>
      <w:r w:rsidR="00081102" w:rsidRPr="00E526AD">
        <w:rPr>
          <w:rFonts w:eastAsia="한컴바탕"/>
          <w:color w:val="000000" w:themeColor="text1"/>
        </w:rPr>
        <w:t>message</w:t>
      </w:r>
      <w:r w:rsidR="005D7F69" w:rsidRPr="00E526AD">
        <w:rPr>
          <w:rFonts w:eastAsia="한컴바탕"/>
          <w:color w:val="000000" w:themeColor="text1"/>
        </w:rPr>
        <w:t xml:space="preserve"> to complete handover </w:t>
      </w:r>
      <w:r w:rsidR="00081102" w:rsidRPr="00E526AD">
        <w:rPr>
          <w:rFonts w:eastAsia="한컴바탕"/>
          <w:color w:val="000000" w:themeColor="text1"/>
        </w:rPr>
        <w:t xml:space="preserve">and discard </w:t>
      </w:r>
      <w:r w:rsidR="005162F3" w:rsidRPr="00E526AD">
        <w:rPr>
          <w:rFonts w:eastAsia="한컴바탕"/>
          <w:color w:val="000000" w:themeColor="text1"/>
        </w:rPr>
        <w:t xml:space="preserve">remaining </w:t>
      </w:r>
      <w:r w:rsidR="005D7F69" w:rsidRPr="00E526AD">
        <w:rPr>
          <w:rFonts w:eastAsia="한컴바탕"/>
          <w:color w:val="000000" w:themeColor="text1"/>
        </w:rPr>
        <w:t>pre-allocated periodic UL Grant</w:t>
      </w:r>
      <w:r w:rsidR="00236783" w:rsidRPr="00E526AD">
        <w:rPr>
          <w:rFonts w:eastAsia="한컴바탕"/>
          <w:color w:val="000000" w:themeColor="text1"/>
        </w:rPr>
        <w:t xml:space="preserve"> after sending RRC reconfiguration </w:t>
      </w:r>
      <w:r w:rsidR="00333F7A" w:rsidRPr="00E526AD">
        <w:rPr>
          <w:rFonts w:eastAsia="한컴바탕"/>
          <w:color w:val="000000" w:themeColor="text1"/>
        </w:rPr>
        <w:t xml:space="preserve">complete </w:t>
      </w:r>
      <w:r w:rsidR="00236783" w:rsidRPr="00E526AD">
        <w:rPr>
          <w:rFonts w:eastAsia="한컴바탕"/>
          <w:color w:val="000000" w:themeColor="text1"/>
        </w:rPr>
        <w:t xml:space="preserve">message within </w:t>
      </w:r>
      <w:r w:rsidRPr="00E526AD">
        <w:rPr>
          <w:rFonts w:eastAsia="한컴바탕"/>
          <w:color w:val="000000" w:themeColor="text1"/>
        </w:rPr>
        <w:t xml:space="preserve">a </w:t>
      </w:r>
      <w:r w:rsidR="00236783" w:rsidRPr="00E526AD">
        <w:rPr>
          <w:rFonts w:eastAsia="한컴바탕"/>
          <w:color w:val="000000" w:themeColor="text1"/>
        </w:rPr>
        <w:t>valid time duration</w:t>
      </w:r>
      <w:r w:rsidR="00AF5723" w:rsidRPr="00E526AD">
        <w:rPr>
          <w:rFonts w:eastAsia="한컴바탕"/>
          <w:color w:val="000000" w:themeColor="text1"/>
        </w:rPr>
        <w:t>.</w:t>
      </w:r>
      <w:r w:rsidR="00A11286" w:rsidRPr="00E526AD">
        <w:rPr>
          <w:rFonts w:eastAsia="한컴바탕"/>
          <w:color w:val="000000" w:themeColor="text1"/>
        </w:rPr>
        <w:t xml:space="preserve"> </w:t>
      </w:r>
    </w:p>
    <w:p w:rsidR="0098568D" w:rsidRPr="00581DB1" w:rsidRDefault="0098568D" w:rsidP="00F95047">
      <w:pPr>
        <w:jc w:val="both"/>
        <w:rPr>
          <w:rFonts w:ascii="Times New Roman" w:hAnsi="Times New Roman" w:cs="Times New Roman"/>
          <w:b/>
          <w:sz w:val="12"/>
          <w:szCs w:val="12"/>
        </w:rPr>
      </w:pPr>
    </w:p>
    <w:p w:rsidR="00D5451D" w:rsidRDefault="00D5451D" w:rsidP="0007400D">
      <w:pPr>
        <w:pStyle w:val="a"/>
      </w:pPr>
      <w:r>
        <w:rPr>
          <w:rFonts w:hint="eastAsia"/>
        </w:rPr>
        <w:t>Conclusion</w:t>
      </w:r>
    </w:p>
    <w:p w:rsidR="00E526AD" w:rsidRPr="00E526AD" w:rsidRDefault="00E526AD" w:rsidP="00E526AD">
      <w:pPr>
        <w:pStyle w:val="af5"/>
        <w:rPr>
          <w:rFonts w:eastAsia="한컴바탕"/>
          <w:color w:val="000000" w:themeColor="text1"/>
        </w:rPr>
      </w:pPr>
      <w:r w:rsidRPr="00E526AD">
        <w:rPr>
          <w:rFonts w:eastAsia="한컴바탕"/>
          <w:b/>
          <w:color w:val="000000" w:themeColor="text1"/>
        </w:rPr>
        <w:t>Proposal 1</w:t>
      </w:r>
      <w:r w:rsidRPr="00E526AD">
        <w:rPr>
          <w:rFonts w:eastAsia="한컴바탕"/>
          <w:color w:val="000000" w:themeColor="text1"/>
        </w:rPr>
        <w:t xml:space="preserve">: Pre-allocated periodic </w:t>
      </w:r>
      <w:r w:rsidRPr="00E526AD">
        <w:rPr>
          <w:rFonts w:eastAsia="한컴바탕" w:hint="eastAsia"/>
          <w:color w:val="000000" w:themeColor="text1"/>
        </w:rPr>
        <w:t>UL Grant</w:t>
      </w:r>
      <w:r w:rsidRPr="00E526AD">
        <w:rPr>
          <w:rFonts w:eastAsia="한컴바탕"/>
          <w:color w:val="000000" w:themeColor="text1"/>
        </w:rPr>
        <w:t xml:space="preserve"> and </w:t>
      </w:r>
      <w:r w:rsidRPr="00E526AD">
        <w:rPr>
          <w:rFonts w:eastAsia="한컴바탕" w:hint="eastAsia"/>
          <w:color w:val="000000" w:themeColor="text1"/>
        </w:rPr>
        <w:t>TA</w:t>
      </w:r>
      <w:r w:rsidRPr="00E526AD">
        <w:rPr>
          <w:rFonts w:eastAsia="한컴바탕"/>
          <w:color w:val="000000" w:themeColor="text1"/>
        </w:rPr>
        <w:t xml:space="preserve"> information for RRC reconfiguration complete message should be included in RRC container in handover request Ack if RACH-less HO is activated by Target eNB.</w:t>
      </w:r>
    </w:p>
    <w:p w:rsidR="00E526AD" w:rsidRPr="00E526AD" w:rsidRDefault="00E526AD" w:rsidP="00E526AD">
      <w:pPr>
        <w:pStyle w:val="af5"/>
        <w:rPr>
          <w:rFonts w:eastAsia="한컴바탕"/>
          <w:color w:val="000000" w:themeColor="text1"/>
          <w:sz w:val="12"/>
          <w:szCs w:val="12"/>
        </w:rPr>
      </w:pPr>
    </w:p>
    <w:p w:rsidR="00E526AD" w:rsidRPr="00E526AD" w:rsidRDefault="00E526AD" w:rsidP="00E526AD">
      <w:pPr>
        <w:pStyle w:val="af5"/>
        <w:rPr>
          <w:rFonts w:eastAsia="한컴바탕"/>
          <w:color w:val="000000" w:themeColor="text1"/>
        </w:rPr>
      </w:pPr>
      <w:r w:rsidRPr="00E526AD">
        <w:rPr>
          <w:rFonts w:eastAsia="한컴바탕"/>
          <w:b/>
          <w:color w:val="000000" w:themeColor="text1"/>
        </w:rPr>
        <w:t>Proposal 2</w:t>
      </w:r>
      <w:r w:rsidRPr="00E526AD">
        <w:rPr>
          <w:rFonts w:eastAsia="한컴바탕"/>
          <w:color w:val="000000" w:themeColor="text1"/>
        </w:rPr>
        <w:t>: A period of valid time of pre-allocated periodic UL grant should be indicated in the handover command.</w:t>
      </w:r>
    </w:p>
    <w:p w:rsidR="00E526AD" w:rsidRPr="00E526AD" w:rsidRDefault="00E526AD" w:rsidP="00E526AD">
      <w:pPr>
        <w:pStyle w:val="af5"/>
        <w:rPr>
          <w:rFonts w:eastAsia="한컴바탕"/>
          <w:color w:val="000000" w:themeColor="text1"/>
          <w:sz w:val="12"/>
          <w:szCs w:val="12"/>
        </w:rPr>
      </w:pPr>
    </w:p>
    <w:p w:rsidR="00E526AD" w:rsidRPr="00E526AD" w:rsidRDefault="00E526AD" w:rsidP="00E526AD">
      <w:pPr>
        <w:pStyle w:val="af5"/>
        <w:rPr>
          <w:rFonts w:eastAsia="한컴바탕"/>
          <w:color w:val="000000" w:themeColor="text1"/>
        </w:rPr>
      </w:pPr>
      <w:r w:rsidRPr="00E526AD">
        <w:rPr>
          <w:rFonts w:eastAsia="한컴바탕"/>
          <w:b/>
          <w:color w:val="000000" w:themeColor="text1"/>
        </w:rPr>
        <w:t>Proposal 3</w:t>
      </w:r>
      <w:r w:rsidRPr="00E526AD">
        <w:rPr>
          <w:rFonts w:eastAsia="한컴바탕"/>
          <w:color w:val="000000" w:themeColor="text1"/>
        </w:rPr>
        <w:t>. UE should use the earliest pre-allocated UL grant to send RRC reconfiguration complete message to complete handover and discard remaining pre-allocated periodic UL Grant after sending RRC reconfiguration complete message within a valid time duration.</w:t>
      </w:r>
    </w:p>
    <w:p w:rsidR="00431E8A" w:rsidRPr="00431E8A" w:rsidRDefault="00431E8A" w:rsidP="00BB03F0">
      <w:pPr>
        <w:jc w:val="both"/>
        <w:rPr>
          <w:rFonts w:ascii="Times New Roman" w:hAnsi="Times New Roman" w:cs="Times New Roman"/>
          <w:sz w:val="12"/>
          <w:szCs w:val="12"/>
        </w:rPr>
      </w:pPr>
    </w:p>
    <w:p w:rsidR="0043558C" w:rsidRDefault="00374A58" w:rsidP="008C1AAE">
      <w:pPr>
        <w:pStyle w:val="a"/>
      </w:pPr>
      <w:r>
        <w:rPr>
          <w:rFonts w:hint="eastAsia"/>
        </w:rPr>
        <w:t>References</w:t>
      </w:r>
    </w:p>
    <w:p w:rsidR="00302D18" w:rsidRDefault="00302D18" w:rsidP="007016A0">
      <w:pPr>
        <w:jc w:val="both"/>
        <w:rPr>
          <w:rFonts w:ascii="Times New Roman" w:hAnsi="Times New Roman" w:cs="Times New Roman"/>
          <w:sz w:val="20"/>
          <w:szCs w:val="20"/>
        </w:rPr>
      </w:pPr>
      <w:r>
        <w:rPr>
          <w:rFonts w:ascii="Times New Roman" w:hAnsi="Times New Roman" w:cs="Times New Roman"/>
          <w:sz w:val="20"/>
          <w:szCs w:val="20"/>
        </w:rPr>
        <w:t xml:space="preserve">[1] </w:t>
      </w:r>
      <w:r w:rsidR="000F126A">
        <w:rPr>
          <w:rFonts w:ascii="Times New Roman" w:hAnsi="Times New Roman" w:cs="Times New Roman"/>
          <w:sz w:val="20"/>
          <w:szCs w:val="20"/>
        </w:rPr>
        <w:t xml:space="preserve">R2-164421, </w:t>
      </w:r>
      <w:r w:rsidR="000F126A" w:rsidRPr="000F126A">
        <w:rPr>
          <w:rFonts w:ascii="Times New Roman" w:hAnsi="Times New Roman" w:cs="Times New Roman"/>
          <w:sz w:val="20"/>
          <w:szCs w:val="20"/>
        </w:rPr>
        <w:t>Report from LTE Break-Out session (eVoLTE, Light conn, Mobility enh, eMBMS)</w:t>
      </w:r>
      <w:r w:rsidR="000F126A">
        <w:rPr>
          <w:rFonts w:ascii="Times New Roman" w:hAnsi="Times New Roman" w:cs="Times New Roman"/>
          <w:sz w:val="20"/>
          <w:szCs w:val="20"/>
        </w:rPr>
        <w:t>, CMCC</w:t>
      </w:r>
    </w:p>
    <w:p w:rsidR="007016A0" w:rsidRDefault="00302D18" w:rsidP="007016A0">
      <w:pPr>
        <w:jc w:val="both"/>
        <w:rPr>
          <w:rFonts w:ascii="Times New Roman" w:hAnsi="Times New Roman" w:cs="Times New Roman"/>
          <w:sz w:val="20"/>
          <w:szCs w:val="20"/>
        </w:rPr>
      </w:pPr>
      <w:r>
        <w:rPr>
          <w:rFonts w:ascii="Times New Roman" w:hAnsi="Times New Roman" w:cs="Times New Roman"/>
          <w:sz w:val="20"/>
          <w:szCs w:val="20"/>
        </w:rPr>
        <w:t>[2</w:t>
      </w:r>
      <w:r w:rsidR="007016A0">
        <w:rPr>
          <w:rFonts w:ascii="Times New Roman" w:hAnsi="Times New Roman" w:cs="Times New Roman"/>
          <w:sz w:val="20"/>
          <w:szCs w:val="20"/>
        </w:rPr>
        <w:t xml:space="preserve">] R2-165841, </w:t>
      </w:r>
      <w:r w:rsidR="007016A0" w:rsidRPr="007016A0">
        <w:rPr>
          <w:rFonts w:ascii="Times New Roman" w:hAnsi="Times New Roman" w:cs="Times New Roman"/>
          <w:sz w:val="20"/>
          <w:szCs w:val="20"/>
        </w:rPr>
        <w:t>Report from LTE Break-Out session (eVoLTE, Light conn, Mobility enh, eMBMS)</w:t>
      </w:r>
      <w:r w:rsidR="007016A0">
        <w:rPr>
          <w:rFonts w:ascii="Times New Roman" w:hAnsi="Times New Roman" w:cs="Times New Roman"/>
          <w:sz w:val="20"/>
          <w:szCs w:val="20"/>
        </w:rPr>
        <w:t>, CMCC</w:t>
      </w:r>
    </w:p>
    <w:p w:rsidR="00302D18" w:rsidRDefault="00302D18" w:rsidP="007016A0">
      <w:pPr>
        <w:jc w:val="both"/>
        <w:rPr>
          <w:rFonts w:ascii="Times New Roman" w:hAnsi="Times New Roman" w:cs="Times New Roman"/>
          <w:sz w:val="20"/>
          <w:szCs w:val="20"/>
        </w:rPr>
      </w:pPr>
      <w:r>
        <w:rPr>
          <w:rFonts w:ascii="Times New Roman" w:hAnsi="Times New Roman" w:cs="Times New Roman"/>
          <w:sz w:val="20"/>
          <w:szCs w:val="20"/>
        </w:rPr>
        <w:t xml:space="preserve">[3] </w:t>
      </w:r>
      <w:r w:rsidRPr="00302D18">
        <w:rPr>
          <w:rFonts w:ascii="Times New Roman" w:hAnsi="Times New Roman" w:cs="Times New Roman"/>
          <w:sz w:val="20"/>
          <w:szCs w:val="20"/>
        </w:rPr>
        <w:t>R2-16xxxx_draft_report_RAN2_95_Gothenburg_v0.1</w:t>
      </w:r>
    </w:p>
    <w:p w:rsidR="007016A0" w:rsidRDefault="00302D18" w:rsidP="005F1539">
      <w:pPr>
        <w:jc w:val="both"/>
        <w:rPr>
          <w:rFonts w:ascii="Times New Roman" w:hAnsi="Times New Roman" w:cs="Times New Roman"/>
          <w:sz w:val="20"/>
          <w:szCs w:val="20"/>
        </w:rPr>
      </w:pPr>
      <w:r>
        <w:rPr>
          <w:rFonts w:ascii="Times New Roman" w:hAnsi="Times New Roman" w:cs="Times New Roman"/>
          <w:sz w:val="20"/>
          <w:szCs w:val="20"/>
        </w:rPr>
        <w:lastRenderedPageBreak/>
        <w:t>[4</w:t>
      </w:r>
      <w:r w:rsidR="00C84817">
        <w:rPr>
          <w:rFonts w:ascii="Times New Roman" w:hAnsi="Times New Roman" w:cs="Times New Roman"/>
          <w:sz w:val="20"/>
          <w:szCs w:val="20"/>
        </w:rPr>
        <w:t xml:space="preserve">] </w:t>
      </w:r>
      <w:r w:rsidR="005F1539">
        <w:rPr>
          <w:rFonts w:ascii="Times New Roman" w:hAnsi="Times New Roman" w:cs="Times New Roman"/>
          <w:sz w:val="20"/>
          <w:szCs w:val="20"/>
        </w:rPr>
        <w:t>E</w:t>
      </w:r>
      <w:r w:rsidR="005F1539" w:rsidRPr="005F1539">
        <w:rPr>
          <w:rFonts w:ascii="Times New Roman" w:hAnsi="Times New Roman" w:cs="Times New Roman"/>
          <w:sz w:val="20"/>
          <w:szCs w:val="20"/>
        </w:rPr>
        <w:t>mail discussion [95#36][LTE/eMob] Running stage 2 CR of introducing eMob (Intel)</w:t>
      </w:r>
    </w:p>
    <w:p w:rsidR="00C264B8" w:rsidRDefault="00C264B8" w:rsidP="005F1539">
      <w:pPr>
        <w:jc w:val="both"/>
        <w:rPr>
          <w:rFonts w:ascii="Times New Roman" w:hAnsi="Times New Roman" w:cs="Times New Roman"/>
          <w:sz w:val="20"/>
          <w:szCs w:val="20"/>
        </w:rPr>
      </w:pPr>
      <w:r>
        <w:rPr>
          <w:rFonts w:ascii="Times New Roman" w:hAnsi="Times New Roman" w:cs="Times New Roman"/>
          <w:sz w:val="20"/>
          <w:szCs w:val="20"/>
        </w:rPr>
        <w:t>[5] R2-162532</w:t>
      </w:r>
      <w:r w:rsidR="00901AD0">
        <w:rPr>
          <w:rFonts w:ascii="Times New Roman" w:hAnsi="Times New Roman" w:cs="Times New Roman"/>
          <w:sz w:val="20"/>
          <w:szCs w:val="20"/>
        </w:rPr>
        <w:t xml:space="preserve">, </w:t>
      </w:r>
      <w:r w:rsidR="00901AD0" w:rsidRPr="00901AD0">
        <w:rPr>
          <w:rFonts w:ascii="Times New Roman" w:hAnsi="Times New Roman" w:cs="Times New Roman"/>
          <w:sz w:val="20"/>
          <w:szCs w:val="20"/>
        </w:rPr>
        <w:t>Discussion of solution 1: RACH-less handover</w:t>
      </w:r>
      <w:r w:rsidR="00901AD0">
        <w:rPr>
          <w:rFonts w:ascii="Times New Roman" w:hAnsi="Times New Roman" w:cs="Times New Roman"/>
          <w:sz w:val="20"/>
          <w:szCs w:val="20"/>
        </w:rPr>
        <w:t>, Intel</w:t>
      </w:r>
    </w:p>
    <w:p w:rsidR="00901AD0" w:rsidRDefault="00901AD0" w:rsidP="005F1539">
      <w:pPr>
        <w:jc w:val="both"/>
        <w:rPr>
          <w:rFonts w:ascii="Times New Roman" w:hAnsi="Times New Roman" w:cs="Times New Roman"/>
          <w:sz w:val="20"/>
          <w:szCs w:val="20"/>
        </w:rPr>
      </w:pPr>
      <w:r>
        <w:rPr>
          <w:rFonts w:ascii="Times New Roman" w:hAnsi="Times New Roman" w:cs="Times New Roman"/>
          <w:sz w:val="20"/>
          <w:szCs w:val="20"/>
        </w:rPr>
        <w:t xml:space="preserve">[6] R2-162410, </w:t>
      </w:r>
      <w:r w:rsidRPr="00901AD0">
        <w:rPr>
          <w:rFonts w:ascii="Times New Roman" w:hAnsi="Times New Roman" w:cs="Times New Roman"/>
          <w:sz w:val="20"/>
          <w:szCs w:val="20"/>
        </w:rPr>
        <w:t>RACH-less Handover for Mobility Enhancement</w:t>
      </w:r>
      <w:r>
        <w:rPr>
          <w:rFonts w:ascii="Times New Roman" w:hAnsi="Times New Roman" w:cs="Times New Roman"/>
          <w:sz w:val="20"/>
          <w:szCs w:val="20"/>
        </w:rPr>
        <w:t xml:space="preserve">, </w:t>
      </w:r>
      <w:r w:rsidR="00BA5604" w:rsidRPr="00BA5604">
        <w:rPr>
          <w:rFonts w:ascii="Times New Roman" w:hAnsi="Times New Roman" w:cs="Times New Roman"/>
          <w:sz w:val="20"/>
          <w:szCs w:val="20"/>
        </w:rPr>
        <w:t>Huawei, HiSilicon</w:t>
      </w:r>
    </w:p>
    <w:p w:rsidR="00FA1444" w:rsidRPr="007016A0" w:rsidRDefault="00FA1444" w:rsidP="005F1539">
      <w:pPr>
        <w:jc w:val="both"/>
      </w:pPr>
      <w:r>
        <w:rPr>
          <w:rFonts w:ascii="Times New Roman" w:hAnsi="Times New Roman" w:cs="Times New Roman"/>
          <w:sz w:val="20"/>
          <w:szCs w:val="20"/>
        </w:rPr>
        <w:t xml:space="preserve">[7] </w:t>
      </w:r>
      <w:r w:rsidRPr="00FA1444">
        <w:rPr>
          <w:rFonts w:ascii="Times New Roman" w:hAnsi="Times New Roman" w:cs="Times New Roman"/>
          <w:sz w:val="20"/>
          <w:szCs w:val="20"/>
        </w:rPr>
        <w:t>[95#37][LTE/eMob] Running stage 3 CR of introducing eMob (ZTE)</w:t>
      </w:r>
    </w:p>
    <w:sectPr w:rsidR="00FA1444" w:rsidRPr="007016A0"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A9C" w:rsidRDefault="00835A9C" w:rsidP="0007400D">
      <w:pPr>
        <w:spacing w:after="0" w:line="240" w:lineRule="auto"/>
      </w:pPr>
      <w:r>
        <w:separator/>
      </w:r>
    </w:p>
  </w:endnote>
  <w:endnote w:type="continuationSeparator" w:id="0">
    <w:p w:rsidR="00835A9C" w:rsidRDefault="00835A9C"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A9C" w:rsidRDefault="00835A9C" w:rsidP="0007400D">
      <w:pPr>
        <w:spacing w:after="0" w:line="240" w:lineRule="auto"/>
      </w:pPr>
      <w:r>
        <w:separator/>
      </w:r>
    </w:p>
  </w:footnote>
  <w:footnote w:type="continuationSeparator" w:id="0">
    <w:p w:rsidR="00835A9C" w:rsidRDefault="00835A9C"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377DF"/>
    <w:multiLevelType w:val="hybridMultilevel"/>
    <w:tmpl w:val="CCBA97FE"/>
    <w:lvl w:ilvl="0" w:tplc="1070102C">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1272DA"/>
    <w:multiLevelType w:val="hybridMultilevel"/>
    <w:tmpl w:val="DAFCAD9A"/>
    <w:lvl w:ilvl="0" w:tplc="C2446388">
      <w:start w:val="1"/>
      <w:numFmt w:val="decimal"/>
      <w:lvlText w:val="%1)"/>
      <w:lvlJc w:val="left"/>
      <w:pPr>
        <w:ind w:left="360" w:hanging="360"/>
      </w:pPr>
      <w:rPr>
        <w:rFonts w:hint="default"/>
      </w:rPr>
    </w:lvl>
    <w:lvl w:ilvl="1" w:tplc="C2446388">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1846C5"/>
    <w:multiLevelType w:val="hybridMultilevel"/>
    <w:tmpl w:val="F2183BB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15:restartNumberingAfterBreak="0">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1"/>
  </w:num>
  <w:num w:numId="2">
    <w:abstractNumId w:val="9"/>
  </w:num>
  <w:num w:numId="3">
    <w:abstractNumId w:val="5"/>
  </w:num>
  <w:num w:numId="4">
    <w:abstractNumId w:val="8"/>
  </w:num>
  <w:num w:numId="5">
    <w:abstractNumId w:val="2"/>
  </w:num>
  <w:num w:numId="6">
    <w:abstractNumId w:val="3"/>
  </w:num>
  <w:num w:numId="7">
    <w:abstractNumId w:val="12"/>
  </w:num>
  <w:num w:numId="8">
    <w:abstractNumId w:val="13"/>
  </w:num>
  <w:num w:numId="9">
    <w:abstractNumId w:val="10"/>
  </w:num>
  <w:num w:numId="10">
    <w:abstractNumId w:val="11"/>
  </w:num>
  <w:num w:numId="11">
    <w:abstractNumId w:val="4"/>
  </w:num>
  <w:num w:numId="12">
    <w:abstractNumId w:val="7"/>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23521"/>
    <w:rsid w:val="00026726"/>
    <w:rsid w:val="0003038D"/>
    <w:rsid w:val="00030ABD"/>
    <w:rsid w:val="00032F7C"/>
    <w:rsid w:val="00042FA3"/>
    <w:rsid w:val="000443EC"/>
    <w:rsid w:val="00047CD6"/>
    <w:rsid w:val="0005118B"/>
    <w:rsid w:val="00051C29"/>
    <w:rsid w:val="00057370"/>
    <w:rsid w:val="0007400D"/>
    <w:rsid w:val="00076B90"/>
    <w:rsid w:val="00077CD7"/>
    <w:rsid w:val="00080C44"/>
    <w:rsid w:val="00081102"/>
    <w:rsid w:val="0008285D"/>
    <w:rsid w:val="00085A94"/>
    <w:rsid w:val="00087AF2"/>
    <w:rsid w:val="000B1119"/>
    <w:rsid w:val="000B7C4D"/>
    <w:rsid w:val="000C4011"/>
    <w:rsid w:val="000D0A35"/>
    <w:rsid w:val="000D219B"/>
    <w:rsid w:val="000D4FE9"/>
    <w:rsid w:val="000D69D4"/>
    <w:rsid w:val="000E24B2"/>
    <w:rsid w:val="000E7AF6"/>
    <w:rsid w:val="000F0422"/>
    <w:rsid w:val="000F126A"/>
    <w:rsid w:val="000F3F19"/>
    <w:rsid w:val="00107B23"/>
    <w:rsid w:val="00107EC2"/>
    <w:rsid w:val="00114BD2"/>
    <w:rsid w:val="001211A5"/>
    <w:rsid w:val="00122971"/>
    <w:rsid w:val="00125A40"/>
    <w:rsid w:val="001267C6"/>
    <w:rsid w:val="00130286"/>
    <w:rsid w:val="00131278"/>
    <w:rsid w:val="001452F3"/>
    <w:rsid w:val="00153D40"/>
    <w:rsid w:val="001540D9"/>
    <w:rsid w:val="00160ECB"/>
    <w:rsid w:val="00161C90"/>
    <w:rsid w:val="00163DC0"/>
    <w:rsid w:val="00173646"/>
    <w:rsid w:val="00174987"/>
    <w:rsid w:val="00176A29"/>
    <w:rsid w:val="00176DBA"/>
    <w:rsid w:val="001777B7"/>
    <w:rsid w:val="00181D1A"/>
    <w:rsid w:val="00183CEC"/>
    <w:rsid w:val="00185B9E"/>
    <w:rsid w:val="00194EDF"/>
    <w:rsid w:val="001A133B"/>
    <w:rsid w:val="001A4F04"/>
    <w:rsid w:val="001B1F33"/>
    <w:rsid w:val="001B7FE8"/>
    <w:rsid w:val="001C5BB4"/>
    <w:rsid w:val="001D3457"/>
    <w:rsid w:val="001D505F"/>
    <w:rsid w:val="001E0319"/>
    <w:rsid w:val="001E084B"/>
    <w:rsid w:val="001E323C"/>
    <w:rsid w:val="001E337C"/>
    <w:rsid w:val="001E3BEC"/>
    <w:rsid w:val="001E6559"/>
    <w:rsid w:val="001E6E36"/>
    <w:rsid w:val="001E743C"/>
    <w:rsid w:val="001F74BD"/>
    <w:rsid w:val="00200C5E"/>
    <w:rsid w:val="0020421F"/>
    <w:rsid w:val="00205123"/>
    <w:rsid w:val="00211512"/>
    <w:rsid w:val="002143F2"/>
    <w:rsid w:val="00214EEF"/>
    <w:rsid w:val="00215A86"/>
    <w:rsid w:val="00215F16"/>
    <w:rsid w:val="00222EF1"/>
    <w:rsid w:val="002231DF"/>
    <w:rsid w:val="0022414E"/>
    <w:rsid w:val="00225099"/>
    <w:rsid w:val="0022598A"/>
    <w:rsid w:val="00232D5D"/>
    <w:rsid w:val="00234FB2"/>
    <w:rsid w:val="00236783"/>
    <w:rsid w:val="002527F9"/>
    <w:rsid w:val="002541D6"/>
    <w:rsid w:val="00256BBF"/>
    <w:rsid w:val="00267935"/>
    <w:rsid w:val="002710A8"/>
    <w:rsid w:val="00273001"/>
    <w:rsid w:val="00274B56"/>
    <w:rsid w:val="00276BA4"/>
    <w:rsid w:val="00277F19"/>
    <w:rsid w:val="00286745"/>
    <w:rsid w:val="002953D4"/>
    <w:rsid w:val="00296CD3"/>
    <w:rsid w:val="0029747D"/>
    <w:rsid w:val="002A1696"/>
    <w:rsid w:val="002A1CD7"/>
    <w:rsid w:val="002A4FC0"/>
    <w:rsid w:val="002B2C55"/>
    <w:rsid w:val="002B35F5"/>
    <w:rsid w:val="002C4A77"/>
    <w:rsid w:val="002D0583"/>
    <w:rsid w:val="002D33C9"/>
    <w:rsid w:val="002D48F2"/>
    <w:rsid w:val="002D5D39"/>
    <w:rsid w:val="002D74F8"/>
    <w:rsid w:val="002E3163"/>
    <w:rsid w:val="002F1905"/>
    <w:rsid w:val="002F5774"/>
    <w:rsid w:val="002F7A10"/>
    <w:rsid w:val="00302D18"/>
    <w:rsid w:val="003035BE"/>
    <w:rsid w:val="00307062"/>
    <w:rsid w:val="00311636"/>
    <w:rsid w:val="0031488F"/>
    <w:rsid w:val="00316000"/>
    <w:rsid w:val="0031779E"/>
    <w:rsid w:val="0033019A"/>
    <w:rsid w:val="0033162F"/>
    <w:rsid w:val="00333F7A"/>
    <w:rsid w:val="003352AC"/>
    <w:rsid w:val="00335598"/>
    <w:rsid w:val="00335FF8"/>
    <w:rsid w:val="003423DF"/>
    <w:rsid w:val="00344BC9"/>
    <w:rsid w:val="0034510E"/>
    <w:rsid w:val="0034719B"/>
    <w:rsid w:val="00351BFD"/>
    <w:rsid w:val="00352327"/>
    <w:rsid w:val="00353B61"/>
    <w:rsid w:val="00362506"/>
    <w:rsid w:val="00365D97"/>
    <w:rsid w:val="003702FF"/>
    <w:rsid w:val="00370737"/>
    <w:rsid w:val="00374A58"/>
    <w:rsid w:val="0038208F"/>
    <w:rsid w:val="00383C4A"/>
    <w:rsid w:val="00385B08"/>
    <w:rsid w:val="00385F3A"/>
    <w:rsid w:val="00391ABF"/>
    <w:rsid w:val="00395020"/>
    <w:rsid w:val="003A4E23"/>
    <w:rsid w:val="003A56CB"/>
    <w:rsid w:val="003A71AB"/>
    <w:rsid w:val="003B30B9"/>
    <w:rsid w:val="003B4CB0"/>
    <w:rsid w:val="003B7E1F"/>
    <w:rsid w:val="003C136D"/>
    <w:rsid w:val="003C1EC4"/>
    <w:rsid w:val="003C2000"/>
    <w:rsid w:val="003C672B"/>
    <w:rsid w:val="003D30AB"/>
    <w:rsid w:val="003E2C5F"/>
    <w:rsid w:val="003E40A5"/>
    <w:rsid w:val="003E76C7"/>
    <w:rsid w:val="003F15D6"/>
    <w:rsid w:val="003F23A1"/>
    <w:rsid w:val="003F3375"/>
    <w:rsid w:val="003F7C3F"/>
    <w:rsid w:val="00402E0F"/>
    <w:rsid w:val="004044A7"/>
    <w:rsid w:val="0040582C"/>
    <w:rsid w:val="00406EEA"/>
    <w:rsid w:val="00407292"/>
    <w:rsid w:val="00407FEE"/>
    <w:rsid w:val="00412266"/>
    <w:rsid w:val="00422A0C"/>
    <w:rsid w:val="00426FB3"/>
    <w:rsid w:val="004274C2"/>
    <w:rsid w:val="00431E8A"/>
    <w:rsid w:val="004322D0"/>
    <w:rsid w:val="00433BAF"/>
    <w:rsid w:val="004343E7"/>
    <w:rsid w:val="004345EB"/>
    <w:rsid w:val="0043558C"/>
    <w:rsid w:val="004504D4"/>
    <w:rsid w:val="004511A8"/>
    <w:rsid w:val="00451A88"/>
    <w:rsid w:val="00451D92"/>
    <w:rsid w:val="00455A9A"/>
    <w:rsid w:val="00457AED"/>
    <w:rsid w:val="00463DA1"/>
    <w:rsid w:val="004641D3"/>
    <w:rsid w:val="00464FAE"/>
    <w:rsid w:val="0047134A"/>
    <w:rsid w:val="00471449"/>
    <w:rsid w:val="00473BC5"/>
    <w:rsid w:val="004805BD"/>
    <w:rsid w:val="00482446"/>
    <w:rsid w:val="00494DDB"/>
    <w:rsid w:val="0049613C"/>
    <w:rsid w:val="004A00B4"/>
    <w:rsid w:val="004A148E"/>
    <w:rsid w:val="004A1804"/>
    <w:rsid w:val="004A1E64"/>
    <w:rsid w:val="004B2046"/>
    <w:rsid w:val="004C024C"/>
    <w:rsid w:val="004C2176"/>
    <w:rsid w:val="004C4259"/>
    <w:rsid w:val="004C6395"/>
    <w:rsid w:val="004C6590"/>
    <w:rsid w:val="004C6D13"/>
    <w:rsid w:val="004D3735"/>
    <w:rsid w:val="004D5624"/>
    <w:rsid w:val="004E6205"/>
    <w:rsid w:val="004E6BC8"/>
    <w:rsid w:val="004E757B"/>
    <w:rsid w:val="004F29F8"/>
    <w:rsid w:val="004F3C97"/>
    <w:rsid w:val="004F464C"/>
    <w:rsid w:val="004F5FAE"/>
    <w:rsid w:val="00500BDE"/>
    <w:rsid w:val="00500E2C"/>
    <w:rsid w:val="0050221B"/>
    <w:rsid w:val="005045FF"/>
    <w:rsid w:val="0050747F"/>
    <w:rsid w:val="005112DD"/>
    <w:rsid w:val="0051349F"/>
    <w:rsid w:val="00514157"/>
    <w:rsid w:val="005162F3"/>
    <w:rsid w:val="0054433D"/>
    <w:rsid w:val="00546851"/>
    <w:rsid w:val="00553F9E"/>
    <w:rsid w:val="00555F10"/>
    <w:rsid w:val="00557795"/>
    <w:rsid w:val="005623BF"/>
    <w:rsid w:val="00562596"/>
    <w:rsid w:val="005639A9"/>
    <w:rsid w:val="00564CB5"/>
    <w:rsid w:val="00572D87"/>
    <w:rsid w:val="00575CB9"/>
    <w:rsid w:val="00576C53"/>
    <w:rsid w:val="00581790"/>
    <w:rsid w:val="00581DB1"/>
    <w:rsid w:val="0058498D"/>
    <w:rsid w:val="00586B1B"/>
    <w:rsid w:val="00591008"/>
    <w:rsid w:val="005969FC"/>
    <w:rsid w:val="00596D29"/>
    <w:rsid w:val="0059775D"/>
    <w:rsid w:val="005A0009"/>
    <w:rsid w:val="005A34CC"/>
    <w:rsid w:val="005B03D8"/>
    <w:rsid w:val="005B0A3C"/>
    <w:rsid w:val="005B0ACB"/>
    <w:rsid w:val="005B1554"/>
    <w:rsid w:val="005B43C1"/>
    <w:rsid w:val="005B54D4"/>
    <w:rsid w:val="005B5980"/>
    <w:rsid w:val="005B5AE2"/>
    <w:rsid w:val="005C1FED"/>
    <w:rsid w:val="005C2EA4"/>
    <w:rsid w:val="005C5DD3"/>
    <w:rsid w:val="005C780C"/>
    <w:rsid w:val="005D1A53"/>
    <w:rsid w:val="005D2F00"/>
    <w:rsid w:val="005D4B51"/>
    <w:rsid w:val="005D7F69"/>
    <w:rsid w:val="005E188B"/>
    <w:rsid w:val="005E2F50"/>
    <w:rsid w:val="005F1539"/>
    <w:rsid w:val="005F4114"/>
    <w:rsid w:val="005F439B"/>
    <w:rsid w:val="005F68E3"/>
    <w:rsid w:val="00602407"/>
    <w:rsid w:val="00603D56"/>
    <w:rsid w:val="00605083"/>
    <w:rsid w:val="00610C68"/>
    <w:rsid w:val="00611CE2"/>
    <w:rsid w:val="00614A79"/>
    <w:rsid w:val="00620F66"/>
    <w:rsid w:val="0062221F"/>
    <w:rsid w:val="00623CC1"/>
    <w:rsid w:val="006271FF"/>
    <w:rsid w:val="0063229D"/>
    <w:rsid w:val="00635C41"/>
    <w:rsid w:val="006429C3"/>
    <w:rsid w:val="00643ACC"/>
    <w:rsid w:val="00645057"/>
    <w:rsid w:val="0064766F"/>
    <w:rsid w:val="00660C2A"/>
    <w:rsid w:val="00664627"/>
    <w:rsid w:val="00667225"/>
    <w:rsid w:val="00675FC3"/>
    <w:rsid w:val="00676731"/>
    <w:rsid w:val="00676A8C"/>
    <w:rsid w:val="00677F78"/>
    <w:rsid w:val="0068135D"/>
    <w:rsid w:val="00687D83"/>
    <w:rsid w:val="0069229C"/>
    <w:rsid w:val="00693CB4"/>
    <w:rsid w:val="0069469E"/>
    <w:rsid w:val="006951B8"/>
    <w:rsid w:val="00695A17"/>
    <w:rsid w:val="006A0DAF"/>
    <w:rsid w:val="006A6FD3"/>
    <w:rsid w:val="006B29C6"/>
    <w:rsid w:val="006B7F8F"/>
    <w:rsid w:val="006C11DC"/>
    <w:rsid w:val="006C2270"/>
    <w:rsid w:val="006C2EB1"/>
    <w:rsid w:val="006D17BD"/>
    <w:rsid w:val="006D39B8"/>
    <w:rsid w:val="006D507F"/>
    <w:rsid w:val="006F1855"/>
    <w:rsid w:val="006F6A97"/>
    <w:rsid w:val="0070032C"/>
    <w:rsid w:val="007016A0"/>
    <w:rsid w:val="00706FE3"/>
    <w:rsid w:val="00714165"/>
    <w:rsid w:val="007279CA"/>
    <w:rsid w:val="0073664C"/>
    <w:rsid w:val="00743F1D"/>
    <w:rsid w:val="00744B2B"/>
    <w:rsid w:val="00750940"/>
    <w:rsid w:val="00751ADB"/>
    <w:rsid w:val="007570E7"/>
    <w:rsid w:val="00760140"/>
    <w:rsid w:val="007677A4"/>
    <w:rsid w:val="0077127F"/>
    <w:rsid w:val="00772CF1"/>
    <w:rsid w:val="00774BDF"/>
    <w:rsid w:val="00784D01"/>
    <w:rsid w:val="00785D24"/>
    <w:rsid w:val="00794795"/>
    <w:rsid w:val="007A0602"/>
    <w:rsid w:val="007A374C"/>
    <w:rsid w:val="007A6E74"/>
    <w:rsid w:val="007C004A"/>
    <w:rsid w:val="007C02C1"/>
    <w:rsid w:val="007C51BC"/>
    <w:rsid w:val="007E182C"/>
    <w:rsid w:val="007F0C78"/>
    <w:rsid w:val="007F33ED"/>
    <w:rsid w:val="007F3B77"/>
    <w:rsid w:val="007F484B"/>
    <w:rsid w:val="00800E00"/>
    <w:rsid w:val="008028EA"/>
    <w:rsid w:val="008049FC"/>
    <w:rsid w:val="0081170E"/>
    <w:rsid w:val="00822312"/>
    <w:rsid w:val="00823078"/>
    <w:rsid w:val="00823E81"/>
    <w:rsid w:val="00824DDA"/>
    <w:rsid w:val="00826BE3"/>
    <w:rsid w:val="00830D81"/>
    <w:rsid w:val="0083193C"/>
    <w:rsid w:val="00835A9C"/>
    <w:rsid w:val="008361DB"/>
    <w:rsid w:val="008430C7"/>
    <w:rsid w:val="008438EC"/>
    <w:rsid w:val="00845431"/>
    <w:rsid w:val="00847F9A"/>
    <w:rsid w:val="00850BC9"/>
    <w:rsid w:val="00854671"/>
    <w:rsid w:val="00854C41"/>
    <w:rsid w:val="00855640"/>
    <w:rsid w:val="00863504"/>
    <w:rsid w:val="00863DB8"/>
    <w:rsid w:val="00863FDF"/>
    <w:rsid w:val="00874CFE"/>
    <w:rsid w:val="008809AB"/>
    <w:rsid w:val="00885F3C"/>
    <w:rsid w:val="00886ED0"/>
    <w:rsid w:val="00890BF7"/>
    <w:rsid w:val="008913DB"/>
    <w:rsid w:val="0089475C"/>
    <w:rsid w:val="008A3A1C"/>
    <w:rsid w:val="008A7BB7"/>
    <w:rsid w:val="008B0A78"/>
    <w:rsid w:val="008B0B90"/>
    <w:rsid w:val="008C0CB9"/>
    <w:rsid w:val="008C14AE"/>
    <w:rsid w:val="008C1AAE"/>
    <w:rsid w:val="008C1E7C"/>
    <w:rsid w:val="008C2C1D"/>
    <w:rsid w:val="008C7201"/>
    <w:rsid w:val="008D3FC7"/>
    <w:rsid w:val="008D6133"/>
    <w:rsid w:val="008D7B3D"/>
    <w:rsid w:val="008E1A69"/>
    <w:rsid w:val="008E2AA8"/>
    <w:rsid w:val="008E637B"/>
    <w:rsid w:val="008F2E38"/>
    <w:rsid w:val="008F348C"/>
    <w:rsid w:val="008F521F"/>
    <w:rsid w:val="008F76AA"/>
    <w:rsid w:val="00900B13"/>
    <w:rsid w:val="00901AD0"/>
    <w:rsid w:val="00904B88"/>
    <w:rsid w:val="0091127F"/>
    <w:rsid w:val="0091174A"/>
    <w:rsid w:val="00917170"/>
    <w:rsid w:val="00922877"/>
    <w:rsid w:val="00932614"/>
    <w:rsid w:val="00933BAC"/>
    <w:rsid w:val="009349D4"/>
    <w:rsid w:val="0093503B"/>
    <w:rsid w:val="00937192"/>
    <w:rsid w:val="0093725F"/>
    <w:rsid w:val="009401C3"/>
    <w:rsid w:val="00944360"/>
    <w:rsid w:val="0094657C"/>
    <w:rsid w:val="00951C32"/>
    <w:rsid w:val="00951FA2"/>
    <w:rsid w:val="00953EFB"/>
    <w:rsid w:val="0095574E"/>
    <w:rsid w:val="0095653F"/>
    <w:rsid w:val="00965DFC"/>
    <w:rsid w:val="0097376C"/>
    <w:rsid w:val="00976DCA"/>
    <w:rsid w:val="00983E8E"/>
    <w:rsid w:val="00984F5D"/>
    <w:rsid w:val="0098568D"/>
    <w:rsid w:val="00986E45"/>
    <w:rsid w:val="00990F33"/>
    <w:rsid w:val="00992302"/>
    <w:rsid w:val="0099343D"/>
    <w:rsid w:val="0099345F"/>
    <w:rsid w:val="00994EC2"/>
    <w:rsid w:val="00996314"/>
    <w:rsid w:val="009A2F9C"/>
    <w:rsid w:val="009A41A6"/>
    <w:rsid w:val="009A4C97"/>
    <w:rsid w:val="009A7290"/>
    <w:rsid w:val="009B38B6"/>
    <w:rsid w:val="009C46C6"/>
    <w:rsid w:val="009D1AF4"/>
    <w:rsid w:val="009D3199"/>
    <w:rsid w:val="009E557F"/>
    <w:rsid w:val="009E7D21"/>
    <w:rsid w:val="009F089E"/>
    <w:rsid w:val="009F2671"/>
    <w:rsid w:val="009F2CE1"/>
    <w:rsid w:val="009F7541"/>
    <w:rsid w:val="00A07060"/>
    <w:rsid w:val="00A11286"/>
    <w:rsid w:val="00A1476F"/>
    <w:rsid w:val="00A16747"/>
    <w:rsid w:val="00A16BDA"/>
    <w:rsid w:val="00A17D7E"/>
    <w:rsid w:val="00A209B6"/>
    <w:rsid w:val="00A3629B"/>
    <w:rsid w:val="00A37906"/>
    <w:rsid w:val="00A37986"/>
    <w:rsid w:val="00A37EEC"/>
    <w:rsid w:val="00A51444"/>
    <w:rsid w:val="00A567E2"/>
    <w:rsid w:val="00A578AE"/>
    <w:rsid w:val="00A65336"/>
    <w:rsid w:val="00A65FC6"/>
    <w:rsid w:val="00A74FE2"/>
    <w:rsid w:val="00A80DAC"/>
    <w:rsid w:val="00A81F87"/>
    <w:rsid w:val="00A936F6"/>
    <w:rsid w:val="00A945F7"/>
    <w:rsid w:val="00AA03BD"/>
    <w:rsid w:val="00AB155C"/>
    <w:rsid w:val="00AB4BD7"/>
    <w:rsid w:val="00AC4E97"/>
    <w:rsid w:val="00AC7FBB"/>
    <w:rsid w:val="00AD4707"/>
    <w:rsid w:val="00AD6E14"/>
    <w:rsid w:val="00AE2604"/>
    <w:rsid w:val="00AE2F68"/>
    <w:rsid w:val="00AE48F9"/>
    <w:rsid w:val="00AE4A24"/>
    <w:rsid w:val="00AE71F9"/>
    <w:rsid w:val="00AF08B0"/>
    <w:rsid w:val="00AF5723"/>
    <w:rsid w:val="00B1076C"/>
    <w:rsid w:val="00B13A5A"/>
    <w:rsid w:val="00B22002"/>
    <w:rsid w:val="00B2235E"/>
    <w:rsid w:val="00B323F8"/>
    <w:rsid w:val="00B32B4E"/>
    <w:rsid w:val="00B41973"/>
    <w:rsid w:val="00B42FF4"/>
    <w:rsid w:val="00B46D0B"/>
    <w:rsid w:val="00B4769E"/>
    <w:rsid w:val="00B53814"/>
    <w:rsid w:val="00B577F0"/>
    <w:rsid w:val="00B64B5E"/>
    <w:rsid w:val="00B801BF"/>
    <w:rsid w:val="00B83632"/>
    <w:rsid w:val="00B838C4"/>
    <w:rsid w:val="00B86AEE"/>
    <w:rsid w:val="00B945BD"/>
    <w:rsid w:val="00B957B9"/>
    <w:rsid w:val="00BA3305"/>
    <w:rsid w:val="00BA5604"/>
    <w:rsid w:val="00BB03F0"/>
    <w:rsid w:val="00BB6E6B"/>
    <w:rsid w:val="00BC6066"/>
    <w:rsid w:val="00BC7BE2"/>
    <w:rsid w:val="00BC7C88"/>
    <w:rsid w:val="00BE0A21"/>
    <w:rsid w:val="00BE472B"/>
    <w:rsid w:val="00BE5771"/>
    <w:rsid w:val="00C03F33"/>
    <w:rsid w:val="00C0516F"/>
    <w:rsid w:val="00C1147D"/>
    <w:rsid w:val="00C11A45"/>
    <w:rsid w:val="00C12F04"/>
    <w:rsid w:val="00C12F93"/>
    <w:rsid w:val="00C2002C"/>
    <w:rsid w:val="00C20D32"/>
    <w:rsid w:val="00C2222E"/>
    <w:rsid w:val="00C264B8"/>
    <w:rsid w:val="00C30301"/>
    <w:rsid w:val="00C31A77"/>
    <w:rsid w:val="00C36C74"/>
    <w:rsid w:val="00C375A3"/>
    <w:rsid w:val="00C502C3"/>
    <w:rsid w:val="00C5464B"/>
    <w:rsid w:val="00C55260"/>
    <w:rsid w:val="00C55386"/>
    <w:rsid w:val="00C6065E"/>
    <w:rsid w:val="00C61CB3"/>
    <w:rsid w:val="00C666E6"/>
    <w:rsid w:val="00C677B2"/>
    <w:rsid w:val="00C67A99"/>
    <w:rsid w:val="00C73487"/>
    <w:rsid w:val="00C738D0"/>
    <w:rsid w:val="00C801FE"/>
    <w:rsid w:val="00C81F3C"/>
    <w:rsid w:val="00C84817"/>
    <w:rsid w:val="00C84F9D"/>
    <w:rsid w:val="00C91A9B"/>
    <w:rsid w:val="00C91D62"/>
    <w:rsid w:val="00C92B5F"/>
    <w:rsid w:val="00C93A77"/>
    <w:rsid w:val="00C952E2"/>
    <w:rsid w:val="00CA1582"/>
    <w:rsid w:val="00CA3969"/>
    <w:rsid w:val="00CA43DB"/>
    <w:rsid w:val="00CA632F"/>
    <w:rsid w:val="00CC0082"/>
    <w:rsid w:val="00CC2288"/>
    <w:rsid w:val="00CC6BDB"/>
    <w:rsid w:val="00CC7E25"/>
    <w:rsid w:val="00CD5BDD"/>
    <w:rsid w:val="00CE1B51"/>
    <w:rsid w:val="00CE2CD2"/>
    <w:rsid w:val="00CE4327"/>
    <w:rsid w:val="00CE748E"/>
    <w:rsid w:val="00CE7712"/>
    <w:rsid w:val="00CF0027"/>
    <w:rsid w:val="00CF021F"/>
    <w:rsid w:val="00CF6FA0"/>
    <w:rsid w:val="00CF795B"/>
    <w:rsid w:val="00D02D79"/>
    <w:rsid w:val="00D04956"/>
    <w:rsid w:val="00D04A3E"/>
    <w:rsid w:val="00D04EA8"/>
    <w:rsid w:val="00D06028"/>
    <w:rsid w:val="00D0703A"/>
    <w:rsid w:val="00D12F14"/>
    <w:rsid w:val="00D1414E"/>
    <w:rsid w:val="00D15741"/>
    <w:rsid w:val="00D16592"/>
    <w:rsid w:val="00D16F83"/>
    <w:rsid w:val="00D176B8"/>
    <w:rsid w:val="00D23BA5"/>
    <w:rsid w:val="00D26A07"/>
    <w:rsid w:val="00D3350F"/>
    <w:rsid w:val="00D34A7C"/>
    <w:rsid w:val="00D40254"/>
    <w:rsid w:val="00D404D8"/>
    <w:rsid w:val="00D43249"/>
    <w:rsid w:val="00D437CF"/>
    <w:rsid w:val="00D44B34"/>
    <w:rsid w:val="00D4554A"/>
    <w:rsid w:val="00D469E0"/>
    <w:rsid w:val="00D4723C"/>
    <w:rsid w:val="00D5270F"/>
    <w:rsid w:val="00D5451D"/>
    <w:rsid w:val="00D63D11"/>
    <w:rsid w:val="00D64411"/>
    <w:rsid w:val="00D64670"/>
    <w:rsid w:val="00D65C1B"/>
    <w:rsid w:val="00D7122A"/>
    <w:rsid w:val="00D74C17"/>
    <w:rsid w:val="00D755BF"/>
    <w:rsid w:val="00D76D06"/>
    <w:rsid w:val="00D81BEF"/>
    <w:rsid w:val="00D86221"/>
    <w:rsid w:val="00D92108"/>
    <w:rsid w:val="00D93AB2"/>
    <w:rsid w:val="00D942A1"/>
    <w:rsid w:val="00D9604B"/>
    <w:rsid w:val="00DA5B8B"/>
    <w:rsid w:val="00DA5BEB"/>
    <w:rsid w:val="00DB1626"/>
    <w:rsid w:val="00DB7AC1"/>
    <w:rsid w:val="00DC5807"/>
    <w:rsid w:val="00DD0F8C"/>
    <w:rsid w:val="00DD7BC5"/>
    <w:rsid w:val="00DE51B0"/>
    <w:rsid w:val="00DE78A5"/>
    <w:rsid w:val="00DF13AD"/>
    <w:rsid w:val="00DF1828"/>
    <w:rsid w:val="00DF4D3E"/>
    <w:rsid w:val="00E05216"/>
    <w:rsid w:val="00E1109B"/>
    <w:rsid w:val="00E124CD"/>
    <w:rsid w:val="00E1394F"/>
    <w:rsid w:val="00E14DC0"/>
    <w:rsid w:val="00E16169"/>
    <w:rsid w:val="00E24A4E"/>
    <w:rsid w:val="00E309E7"/>
    <w:rsid w:val="00E346B9"/>
    <w:rsid w:val="00E37B79"/>
    <w:rsid w:val="00E415B4"/>
    <w:rsid w:val="00E42F4C"/>
    <w:rsid w:val="00E47F5C"/>
    <w:rsid w:val="00E5030D"/>
    <w:rsid w:val="00E52612"/>
    <w:rsid w:val="00E526AD"/>
    <w:rsid w:val="00E53E42"/>
    <w:rsid w:val="00E629DC"/>
    <w:rsid w:val="00E71FCC"/>
    <w:rsid w:val="00E753F4"/>
    <w:rsid w:val="00E808E0"/>
    <w:rsid w:val="00E82B48"/>
    <w:rsid w:val="00E86356"/>
    <w:rsid w:val="00E9618B"/>
    <w:rsid w:val="00E96FEC"/>
    <w:rsid w:val="00EA1EDC"/>
    <w:rsid w:val="00EA2066"/>
    <w:rsid w:val="00EA513D"/>
    <w:rsid w:val="00EB0D70"/>
    <w:rsid w:val="00EB2FE5"/>
    <w:rsid w:val="00EB4886"/>
    <w:rsid w:val="00EC263B"/>
    <w:rsid w:val="00EC374E"/>
    <w:rsid w:val="00EC3946"/>
    <w:rsid w:val="00EC3CAD"/>
    <w:rsid w:val="00EE0CD0"/>
    <w:rsid w:val="00EF35B4"/>
    <w:rsid w:val="00F00DC0"/>
    <w:rsid w:val="00F119E2"/>
    <w:rsid w:val="00F11B6F"/>
    <w:rsid w:val="00F1381F"/>
    <w:rsid w:val="00F2384F"/>
    <w:rsid w:val="00F27D59"/>
    <w:rsid w:val="00F30DF3"/>
    <w:rsid w:val="00F33816"/>
    <w:rsid w:val="00F45BAE"/>
    <w:rsid w:val="00F50547"/>
    <w:rsid w:val="00F6021B"/>
    <w:rsid w:val="00F6106D"/>
    <w:rsid w:val="00F62D3C"/>
    <w:rsid w:val="00F72F3E"/>
    <w:rsid w:val="00F73AA9"/>
    <w:rsid w:val="00F76C2A"/>
    <w:rsid w:val="00F804C2"/>
    <w:rsid w:val="00F8170A"/>
    <w:rsid w:val="00F82C42"/>
    <w:rsid w:val="00F864CD"/>
    <w:rsid w:val="00F95047"/>
    <w:rsid w:val="00FA1444"/>
    <w:rsid w:val="00FA2638"/>
    <w:rsid w:val="00FA3994"/>
    <w:rsid w:val="00FA7EFE"/>
    <w:rsid w:val="00FB011A"/>
    <w:rsid w:val="00FB2D91"/>
    <w:rsid w:val="00FB3880"/>
    <w:rsid w:val="00FB5F17"/>
    <w:rsid w:val="00FB5F77"/>
    <w:rsid w:val="00FB6274"/>
    <w:rsid w:val="00FC625C"/>
    <w:rsid w:val="00FC6B9A"/>
    <w:rsid w:val="00FC7BA8"/>
    <w:rsid w:val="00FD0204"/>
    <w:rsid w:val="00FD0297"/>
    <w:rsid w:val="00FD212B"/>
    <w:rsid w:val="00FD49A5"/>
    <w:rsid w:val="00FD609B"/>
    <w:rsid w:val="00FE457A"/>
    <w:rsid w:val="00FE4720"/>
    <w:rsid w:val="00FE5340"/>
    <w:rsid w:val="00FE5F48"/>
    <w:rsid w:val="00FE5F4D"/>
    <w:rsid w:val="00FF1226"/>
    <w:rsid w:val="00FF25E9"/>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10BA7-CF64-4A2E-B7E9-D8039562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F574B-5288-426A-834D-ADBB8B67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769</Words>
  <Characters>4386</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9</cp:revision>
  <dcterms:created xsi:type="dcterms:W3CDTF">2016-10-01T00:47:00Z</dcterms:created>
  <dcterms:modified xsi:type="dcterms:W3CDTF">2016-10-01T04:05:00Z</dcterms:modified>
</cp:coreProperties>
</file>